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618C" w14:textId="342AC492" w:rsidR="006E4078" w:rsidRPr="003A0071" w:rsidRDefault="00E859DA" w:rsidP="00BE3F32">
      <w:pPr>
        <w:spacing w:after="120" w:line="276" w:lineRule="auto"/>
        <w:jc w:val="center"/>
        <w:rPr>
          <w:rFonts w:ascii="Calibri" w:eastAsia="Calibri" w:hAnsi="Calibri" w:cs="Times New Roman"/>
          <w:b/>
          <w:sz w:val="32"/>
          <w:highlight w:val="green"/>
          <w:lang w:val="en-US" w:bidi="en-US"/>
        </w:rPr>
      </w:pPr>
      <w:bookmarkStart w:id="0" w:name="_Hlk522197113"/>
      <w:bookmarkStart w:id="1" w:name="_Hlk522196858"/>
      <w:proofErr w:type="spellStart"/>
      <w:r>
        <w:rPr>
          <w:rFonts w:ascii="Calibri" w:eastAsia="Calibri" w:hAnsi="Calibri" w:cs="Times New Roman"/>
          <w:b/>
          <w:sz w:val="32"/>
          <w:lang w:val="en-US" w:bidi="en-US"/>
        </w:rPr>
        <w:t>Highfield</w:t>
      </w:r>
      <w:proofErr w:type="spellEnd"/>
      <w:r>
        <w:rPr>
          <w:rFonts w:ascii="Calibri" w:eastAsia="Calibri" w:hAnsi="Calibri" w:cs="Times New Roman"/>
          <w:b/>
          <w:sz w:val="32"/>
          <w:lang w:val="en-US" w:bidi="en-US"/>
        </w:rPr>
        <w:t xml:space="preserve"> </w:t>
      </w:r>
      <w:r w:rsidR="00BE3F32" w:rsidRPr="00842CA4">
        <w:rPr>
          <w:rFonts w:ascii="Calibri" w:eastAsia="Calibri" w:hAnsi="Calibri" w:cs="Times New Roman"/>
          <w:b/>
          <w:sz w:val="32"/>
          <w:lang w:val="en-US" w:bidi="en-US"/>
        </w:rPr>
        <w:t xml:space="preserve">Level </w:t>
      </w:r>
      <w:r w:rsidR="00477ED3" w:rsidRPr="00842CA4">
        <w:rPr>
          <w:rFonts w:ascii="Calibri" w:eastAsia="Calibri" w:hAnsi="Calibri" w:cs="Times New Roman"/>
          <w:b/>
          <w:sz w:val="32"/>
          <w:lang w:val="en-US" w:bidi="en-US"/>
        </w:rPr>
        <w:t>4</w:t>
      </w:r>
      <w:r w:rsidR="006E4078" w:rsidRPr="00842CA4">
        <w:rPr>
          <w:rFonts w:ascii="Calibri" w:eastAsia="Calibri" w:hAnsi="Calibri" w:cs="Times New Roman"/>
          <w:b/>
          <w:sz w:val="32"/>
          <w:lang w:val="en-US" w:bidi="en-US"/>
        </w:rPr>
        <w:t xml:space="preserve"> End-Point Assessment for</w:t>
      </w:r>
    </w:p>
    <w:p w14:paraId="563DD23E" w14:textId="0A3464E5" w:rsidR="00BE3F32" w:rsidRPr="00BE3F32" w:rsidRDefault="00477ED3" w:rsidP="00BE3F32">
      <w:pPr>
        <w:spacing w:after="120" w:line="276" w:lineRule="auto"/>
        <w:jc w:val="center"/>
        <w:rPr>
          <w:rFonts w:ascii="Calibri" w:eastAsia="Calibri" w:hAnsi="Calibri" w:cs="Times New Roman"/>
          <w:b/>
          <w:sz w:val="32"/>
          <w:lang w:val="en-US" w:bidi="en-US"/>
        </w:rPr>
      </w:pPr>
      <w:r>
        <w:rPr>
          <w:rFonts w:ascii="Calibri" w:eastAsia="Calibri" w:hAnsi="Calibri" w:cs="Times New Roman"/>
          <w:b/>
          <w:sz w:val="32"/>
          <w:lang w:val="en-US" w:bidi="en-US"/>
        </w:rPr>
        <w:t xml:space="preserve">Lead Practitioner in Adult Care </w:t>
      </w:r>
    </w:p>
    <w:p w14:paraId="1CB7733C" w14:textId="384AF9BF" w:rsidR="00BE3F32" w:rsidRPr="00BE3F32" w:rsidRDefault="00BE3F32" w:rsidP="00BE3F32">
      <w:pPr>
        <w:spacing w:after="120" w:line="276" w:lineRule="auto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</w:pPr>
      <w:bookmarkStart w:id="2" w:name="_Toc522198360"/>
      <w:r w:rsidRPr="00BE3F32"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  <w:t>Portfolio of Evidence</w:t>
      </w:r>
      <w:bookmarkEnd w:id="2"/>
      <w:r w:rsidR="001F17B4">
        <w:rPr>
          <w:rFonts w:ascii="Calibri" w:eastAsia="Times New Roman" w:hAnsi="Calibri" w:cs="Times New Roman"/>
          <w:b/>
          <w:bCs/>
          <w:sz w:val="32"/>
          <w:szCs w:val="32"/>
          <w:lang w:val="en-US" w:bidi="en-US"/>
        </w:rPr>
        <w:t xml:space="preserve"> Matrix Sheet </w:t>
      </w:r>
    </w:p>
    <w:p w14:paraId="44CC8F0D" w14:textId="4A253EC2" w:rsidR="00BE3F32" w:rsidRPr="00FA3199" w:rsidRDefault="00BE3F32" w:rsidP="00BE3F32">
      <w:pPr>
        <w:spacing w:after="200" w:line="276" w:lineRule="auto"/>
        <w:ind w:left="-567" w:right="-633"/>
        <w:jc w:val="both"/>
        <w:rPr>
          <w:rFonts w:ascii="Calibri" w:eastAsia="Calibri" w:hAnsi="Calibri" w:cs="Times New Roman"/>
          <w:sz w:val="24"/>
          <w:lang w:val="en-US" w:bidi="en-US"/>
        </w:rPr>
      </w:pP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This document should be used to map the apprentice’s portfolio of evidence to the </w:t>
      </w:r>
      <w:r w:rsidR="00477ED3">
        <w:rPr>
          <w:rFonts w:ascii="Calibri" w:eastAsia="Calibri" w:hAnsi="Calibri" w:cs="Times New Roman"/>
          <w:sz w:val="24"/>
          <w:lang w:val="en-US" w:bidi="en-US"/>
        </w:rPr>
        <w:t>Lead Practitioner in Adult care</w:t>
      </w: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 standards and </w:t>
      </w:r>
      <w:r w:rsidR="001F17B4" w:rsidRPr="001F17B4">
        <w:rPr>
          <w:rFonts w:ascii="Calibri" w:eastAsia="Calibri" w:hAnsi="Calibri" w:cs="Times New Roman"/>
          <w:sz w:val="24"/>
          <w:lang w:val="en-US" w:bidi="en-US"/>
        </w:rPr>
        <w:t>should</w:t>
      </w:r>
      <w:r w:rsidRPr="00FA3199">
        <w:rPr>
          <w:rFonts w:ascii="Calibri" w:eastAsia="Calibri" w:hAnsi="Calibri" w:cs="Times New Roman"/>
          <w:sz w:val="24"/>
          <w:lang w:val="en-US" w:bidi="en-US"/>
        </w:rPr>
        <w:t xml:space="preserve"> accompany the portfolio when submitted to Highfield Assessment.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BE3F32" w:rsidRPr="00BE3F32" w14:paraId="407382AF" w14:textId="77777777" w:rsidTr="00724313">
        <w:trPr>
          <w:trHeight w:val="510"/>
          <w:jc w:val="center"/>
        </w:trPr>
        <w:tc>
          <w:tcPr>
            <w:tcW w:w="2547" w:type="dxa"/>
            <w:shd w:val="clear" w:color="auto" w:fill="D9D9D9"/>
            <w:vAlign w:val="center"/>
          </w:tcPr>
          <w:p w14:paraId="7698BFC9" w14:textId="77777777" w:rsidR="00BE3F32" w:rsidRPr="00BE3F32" w:rsidRDefault="00BE3F32" w:rsidP="00BE3F32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Apprentice Name:</w:t>
            </w:r>
          </w:p>
        </w:tc>
        <w:tc>
          <w:tcPr>
            <w:tcW w:w="7087" w:type="dxa"/>
            <w:vAlign w:val="center"/>
          </w:tcPr>
          <w:p w14:paraId="5D026898" w14:textId="2ECF8835" w:rsidR="00BE3F32" w:rsidRPr="00BE3F32" w:rsidRDefault="00EE5E4B" w:rsidP="00724313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  <w:bookmarkEnd w:id="3"/>
          </w:p>
        </w:tc>
      </w:tr>
      <w:tr w:rsidR="00EE5E4B" w:rsidRPr="00BE3F32" w14:paraId="75D2263C" w14:textId="77777777" w:rsidTr="0025068C">
        <w:trPr>
          <w:trHeight w:val="510"/>
          <w:jc w:val="center"/>
        </w:trPr>
        <w:tc>
          <w:tcPr>
            <w:tcW w:w="2547" w:type="dxa"/>
            <w:shd w:val="clear" w:color="auto" w:fill="D9D9D9"/>
            <w:vAlign w:val="center"/>
          </w:tcPr>
          <w:p w14:paraId="2A6949E5" w14:textId="77777777" w:rsidR="00EE5E4B" w:rsidRPr="00BE3F32" w:rsidRDefault="00EE5E4B" w:rsidP="00EE5E4B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Employer:</w:t>
            </w:r>
          </w:p>
        </w:tc>
        <w:tc>
          <w:tcPr>
            <w:tcW w:w="7087" w:type="dxa"/>
          </w:tcPr>
          <w:p w14:paraId="24449343" w14:textId="5F40E785" w:rsidR="00EE5E4B" w:rsidRPr="00BE3F32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32FB0F68" w14:textId="77777777" w:rsidTr="0025068C">
        <w:trPr>
          <w:trHeight w:val="510"/>
          <w:jc w:val="center"/>
        </w:trPr>
        <w:tc>
          <w:tcPr>
            <w:tcW w:w="2547" w:type="dxa"/>
            <w:shd w:val="clear" w:color="auto" w:fill="D9D9D9"/>
            <w:vAlign w:val="center"/>
          </w:tcPr>
          <w:p w14:paraId="1A11D525" w14:textId="77777777" w:rsidR="00EE5E4B" w:rsidRPr="00BE3F32" w:rsidRDefault="00EE5E4B" w:rsidP="00EE5E4B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E3F32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Training Provider:</w:t>
            </w:r>
          </w:p>
        </w:tc>
        <w:tc>
          <w:tcPr>
            <w:tcW w:w="7087" w:type="dxa"/>
          </w:tcPr>
          <w:p w14:paraId="392A9DF8" w14:textId="57FEBB0E" w:rsidR="00EE5E4B" w:rsidRPr="00BE3F32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7D0D8B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</w:tbl>
    <w:p w14:paraId="40448880" w14:textId="230FD0E5" w:rsidR="00EB7680" w:rsidRDefault="00EB7680" w:rsidP="00D949A7">
      <w:pPr>
        <w:spacing w:after="0" w:line="276" w:lineRule="auto"/>
        <w:rPr>
          <w:rFonts w:ascii="Calibri" w:eastAsia="Calibri" w:hAnsi="Calibri" w:cs="Times New Roman"/>
          <w:sz w:val="24"/>
          <w:lang w:val="en-US" w:bidi="en-US"/>
        </w:rPr>
      </w:pPr>
    </w:p>
    <w:p w14:paraId="74D49936" w14:textId="047E6743" w:rsidR="00AD1A49" w:rsidRDefault="00AD1A49" w:rsidP="00F359E7">
      <w:pPr>
        <w:spacing w:after="0" w:line="276" w:lineRule="auto"/>
        <w:ind w:left="-567"/>
        <w:jc w:val="center"/>
        <w:rPr>
          <w:rFonts w:ascii="Calibri" w:eastAsia="Calibri" w:hAnsi="Calibri" w:cs="Times New Roman"/>
          <w:b/>
          <w:sz w:val="24"/>
          <w:lang w:val="en-US" w:bidi="en-US"/>
        </w:rPr>
      </w:pPr>
      <w:r w:rsidRPr="00B85465">
        <w:rPr>
          <w:rFonts w:ascii="Calibri" w:eastAsia="Calibri" w:hAnsi="Calibri" w:cs="Times New Roman"/>
          <w:b/>
          <w:sz w:val="24"/>
          <w:lang w:val="en-US" w:bidi="en-US"/>
        </w:rPr>
        <w:t>Evidence Index</w:t>
      </w:r>
      <w:r w:rsidR="001F17B4">
        <w:rPr>
          <w:rFonts w:ascii="Calibri" w:eastAsia="Calibri" w:hAnsi="Calibri" w:cs="Times New Roman"/>
          <w:b/>
          <w:sz w:val="24"/>
          <w:lang w:val="en-US" w:bidi="en-US"/>
        </w:rPr>
        <w:t xml:space="preserve"> </w:t>
      </w:r>
    </w:p>
    <w:p w14:paraId="1B06A33B" w14:textId="77777777" w:rsidR="00AD1A49" w:rsidRPr="00D949A7" w:rsidRDefault="00AD1A49" w:rsidP="00AD1A49">
      <w:pPr>
        <w:spacing w:after="0" w:line="276" w:lineRule="auto"/>
        <w:ind w:left="-567"/>
        <w:rPr>
          <w:rFonts w:ascii="Calibri" w:eastAsia="Calibri" w:hAnsi="Calibri" w:cs="Times New Roman"/>
          <w:b/>
          <w:sz w:val="16"/>
          <w:szCs w:val="16"/>
          <w:lang w:val="en-US" w:bidi="en-US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4820"/>
        <w:gridCol w:w="1419"/>
        <w:gridCol w:w="3401"/>
      </w:tblGrid>
      <w:tr w:rsidR="00AD1A49" w:rsidRPr="00B85465" w14:paraId="4670851D" w14:textId="77777777" w:rsidTr="00AD1A49">
        <w:trPr>
          <w:trHeight w:val="56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68B0D696" w14:textId="77777777" w:rsidR="00AD1A49" w:rsidRPr="00B85465" w:rsidRDefault="00AD1A49" w:rsidP="00AD1A4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85465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Evidence name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325359F" w14:textId="77777777" w:rsidR="00AD1A49" w:rsidRPr="00B85465" w:rsidRDefault="00AD1A49" w:rsidP="00AD1A4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85465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Evidence Ref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2586FBA4" w14:textId="77777777" w:rsidR="00AD1A49" w:rsidRPr="00B85465" w:rsidRDefault="00AD1A49" w:rsidP="00AD1A4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B85465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Evidence Type</w:t>
            </w:r>
          </w:p>
        </w:tc>
      </w:tr>
      <w:tr w:rsidR="00EE5E4B" w14:paraId="2EAD6B4C" w14:textId="77777777" w:rsidTr="008C7FE3">
        <w:trPr>
          <w:trHeight w:val="397"/>
        </w:trPr>
        <w:tc>
          <w:tcPr>
            <w:tcW w:w="4820" w:type="dxa"/>
          </w:tcPr>
          <w:p w14:paraId="65AF8EC3" w14:textId="030580E5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1B04B7E4" w14:textId="1BCEDE3B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1F0F72A2" w14:textId="37F26A4B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7C2F4097" w14:textId="77777777" w:rsidTr="008C7FE3">
        <w:trPr>
          <w:trHeight w:val="397"/>
        </w:trPr>
        <w:tc>
          <w:tcPr>
            <w:tcW w:w="4820" w:type="dxa"/>
          </w:tcPr>
          <w:p w14:paraId="4DFA1029" w14:textId="052E824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0D4ACEA9" w14:textId="6A302CF0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09E6F41A" w14:textId="69E49CA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6AF7A257" w14:textId="77777777" w:rsidTr="008C7FE3">
        <w:trPr>
          <w:trHeight w:val="397"/>
        </w:trPr>
        <w:tc>
          <w:tcPr>
            <w:tcW w:w="4820" w:type="dxa"/>
          </w:tcPr>
          <w:p w14:paraId="3BCDD512" w14:textId="644869EF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6273E2E3" w14:textId="5538D32B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12D40605" w14:textId="025BAC7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4A0FF13E" w14:textId="77777777" w:rsidTr="008C7FE3">
        <w:trPr>
          <w:trHeight w:val="397"/>
        </w:trPr>
        <w:tc>
          <w:tcPr>
            <w:tcW w:w="4820" w:type="dxa"/>
          </w:tcPr>
          <w:p w14:paraId="391BCA1C" w14:textId="4914D0A1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7A255A3A" w14:textId="000A0C9D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06035CE8" w14:textId="11F3D7E7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2E47BC80" w14:textId="77777777" w:rsidTr="008C7FE3">
        <w:trPr>
          <w:trHeight w:val="397"/>
        </w:trPr>
        <w:tc>
          <w:tcPr>
            <w:tcW w:w="4820" w:type="dxa"/>
          </w:tcPr>
          <w:p w14:paraId="60A6C3DE" w14:textId="3E9480BD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78B50E83" w14:textId="1C929D68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54FAA2E3" w14:textId="52AE72C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37F8450B" w14:textId="77777777" w:rsidTr="008C7FE3">
        <w:trPr>
          <w:trHeight w:val="397"/>
        </w:trPr>
        <w:tc>
          <w:tcPr>
            <w:tcW w:w="4820" w:type="dxa"/>
          </w:tcPr>
          <w:p w14:paraId="111752C5" w14:textId="621B9ABD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46CF01FE" w14:textId="3FAD655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0E8C507B" w14:textId="09759C61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6617C228" w14:textId="77777777" w:rsidTr="008C7FE3">
        <w:trPr>
          <w:trHeight w:val="397"/>
        </w:trPr>
        <w:tc>
          <w:tcPr>
            <w:tcW w:w="4820" w:type="dxa"/>
          </w:tcPr>
          <w:p w14:paraId="4A7D7FFA" w14:textId="580C3AD2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4BA37083" w14:textId="7A168C4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5820317F" w14:textId="7FFCDA2D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6E281D43" w14:textId="77777777" w:rsidTr="008C7FE3">
        <w:trPr>
          <w:trHeight w:val="397"/>
        </w:trPr>
        <w:tc>
          <w:tcPr>
            <w:tcW w:w="4820" w:type="dxa"/>
          </w:tcPr>
          <w:p w14:paraId="38805D63" w14:textId="68397549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2F8B652D" w14:textId="4E117F47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11B52A65" w14:textId="224ADF3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72EF5FAC" w14:textId="77777777" w:rsidTr="008C7FE3">
        <w:trPr>
          <w:trHeight w:val="397"/>
        </w:trPr>
        <w:tc>
          <w:tcPr>
            <w:tcW w:w="4820" w:type="dxa"/>
          </w:tcPr>
          <w:p w14:paraId="13F77280" w14:textId="7F555A0A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16F0665A" w14:textId="104C92D9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1F9359F9" w14:textId="2D6320C5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146FCA08" w14:textId="77777777" w:rsidTr="008C7FE3">
        <w:trPr>
          <w:trHeight w:val="397"/>
        </w:trPr>
        <w:tc>
          <w:tcPr>
            <w:tcW w:w="4820" w:type="dxa"/>
          </w:tcPr>
          <w:p w14:paraId="64364EDB" w14:textId="086C40C0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127C0DB0" w14:textId="64AA5051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3C25E285" w14:textId="4EECF7D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165B248A" w14:textId="77777777" w:rsidTr="008C7FE3">
        <w:trPr>
          <w:trHeight w:val="397"/>
        </w:trPr>
        <w:tc>
          <w:tcPr>
            <w:tcW w:w="4820" w:type="dxa"/>
          </w:tcPr>
          <w:p w14:paraId="1FA653D9" w14:textId="3BFCB6D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4AEB757C" w14:textId="74D82A2F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46070517" w14:textId="73ECB783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0248B4AF" w14:textId="77777777" w:rsidTr="008C7FE3">
        <w:trPr>
          <w:trHeight w:val="397"/>
        </w:trPr>
        <w:tc>
          <w:tcPr>
            <w:tcW w:w="4820" w:type="dxa"/>
          </w:tcPr>
          <w:p w14:paraId="41958C2A" w14:textId="68FEBBE1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212EEC6B" w14:textId="23D74975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20309173" w14:textId="5B491692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5353A8C4" w14:textId="77777777" w:rsidTr="008C7FE3">
        <w:trPr>
          <w:trHeight w:val="397"/>
        </w:trPr>
        <w:tc>
          <w:tcPr>
            <w:tcW w:w="4820" w:type="dxa"/>
          </w:tcPr>
          <w:p w14:paraId="05BE12C8" w14:textId="0F7A90EA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67E32BB7" w14:textId="1529D510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1110FA01" w14:textId="1DF3D428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56D1ED32" w14:textId="77777777" w:rsidTr="008C7FE3">
        <w:trPr>
          <w:trHeight w:val="397"/>
        </w:trPr>
        <w:tc>
          <w:tcPr>
            <w:tcW w:w="4820" w:type="dxa"/>
          </w:tcPr>
          <w:p w14:paraId="50649C18" w14:textId="6C16233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3EC537E2" w14:textId="00DF8C33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2EFDB9E9" w14:textId="2E1EB25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491C2130" w14:textId="77777777" w:rsidTr="008C7FE3">
        <w:trPr>
          <w:trHeight w:val="397"/>
        </w:trPr>
        <w:tc>
          <w:tcPr>
            <w:tcW w:w="4820" w:type="dxa"/>
          </w:tcPr>
          <w:p w14:paraId="4B97E86B" w14:textId="2852F13E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1DBC2026" w14:textId="1B123BA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552A0C06" w14:textId="6AAC62BC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679D4E72" w14:textId="77777777" w:rsidTr="008C7FE3">
        <w:trPr>
          <w:trHeight w:val="397"/>
        </w:trPr>
        <w:tc>
          <w:tcPr>
            <w:tcW w:w="4820" w:type="dxa"/>
          </w:tcPr>
          <w:p w14:paraId="44E2B558" w14:textId="10FDAAC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4853C809" w14:textId="25870ED9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512DDDA8" w14:textId="7254A9CD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79D3B628" w14:textId="77777777" w:rsidTr="008C7FE3">
        <w:trPr>
          <w:trHeight w:val="397"/>
        </w:trPr>
        <w:tc>
          <w:tcPr>
            <w:tcW w:w="4820" w:type="dxa"/>
          </w:tcPr>
          <w:p w14:paraId="585540BF" w14:textId="6E8D19D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59A1B33B" w14:textId="49515B02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2B65C217" w14:textId="3502FFB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140BA29E" w14:textId="77777777" w:rsidTr="008C7FE3">
        <w:trPr>
          <w:trHeight w:val="397"/>
        </w:trPr>
        <w:tc>
          <w:tcPr>
            <w:tcW w:w="4820" w:type="dxa"/>
          </w:tcPr>
          <w:p w14:paraId="22187764" w14:textId="3625118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1FA9021C" w14:textId="511D3873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31C2AA4A" w14:textId="4F187B53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049ACFDC" w14:textId="77777777" w:rsidTr="008C7FE3">
        <w:trPr>
          <w:trHeight w:val="397"/>
        </w:trPr>
        <w:tc>
          <w:tcPr>
            <w:tcW w:w="4820" w:type="dxa"/>
          </w:tcPr>
          <w:p w14:paraId="36F24D04" w14:textId="471DC8A6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08816B8C" w14:textId="690B785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68078C36" w14:textId="793FFE4F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14:paraId="597FC08B" w14:textId="77777777" w:rsidTr="008C7FE3">
        <w:trPr>
          <w:trHeight w:val="397"/>
        </w:trPr>
        <w:tc>
          <w:tcPr>
            <w:tcW w:w="4820" w:type="dxa"/>
          </w:tcPr>
          <w:p w14:paraId="609B0A06" w14:textId="5CA75E05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1419" w:type="dxa"/>
          </w:tcPr>
          <w:p w14:paraId="36DC7354" w14:textId="78142593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3401" w:type="dxa"/>
          </w:tcPr>
          <w:p w14:paraId="42412D9D" w14:textId="270C10C4" w:rsidR="00EE5E4B" w:rsidRDefault="00EE5E4B" w:rsidP="00EE5E4B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BA2DB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</w:tbl>
    <w:p w14:paraId="30CDAE98" w14:textId="77777777" w:rsidR="00EB7680" w:rsidRDefault="00EB7680" w:rsidP="00BE3F32">
      <w:pPr>
        <w:spacing w:after="200" w:line="276" w:lineRule="auto"/>
        <w:rPr>
          <w:rFonts w:ascii="Calibri" w:eastAsia="Calibri" w:hAnsi="Calibri" w:cs="Times New Roman"/>
          <w:sz w:val="24"/>
          <w:lang w:val="en-US" w:bidi="en-US"/>
        </w:rPr>
      </w:pPr>
    </w:p>
    <w:tbl>
      <w:tblPr>
        <w:tblStyle w:val="TableGrid"/>
        <w:tblW w:w="5812" w:type="pct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6802"/>
        <w:gridCol w:w="977"/>
        <w:gridCol w:w="975"/>
      </w:tblGrid>
      <w:tr w:rsidR="00BE3F32" w:rsidRPr="00BE3F32" w14:paraId="3A3BE910" w14:textId="77777777" w:rsidTr="005A5FB4">
        <w:trPr>
          <w:trHeight w:val="397"/>
          <w:tblHeader/>
          <w:jc w:val="center"/>
        </w:trPr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BE7122E" w14:textId="77777777" w:rsidR="00BE3F32" w:rsidRPr="00BE3F32" w:rsidRDefault="00BE3F32" w:rsidP="00BE3F3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Ref</w:t>
            </w:r>
          </w:p>
        </w:tc>
        <w:tc>
          <w:tcPr>
            <w:tcW w:w="3530" w:type="pct"/>
            <w:shd w:val="clear" w:color="auto" w:fill="D9D9D9" w:themeFill="background1" w:themeFillShade="D9"/>
            <w:vAlign w:val="center"/>
          </w:tcPr>
          <w:p w14:paraId="2AB140AF" w14:textId="77777777" w:rsidR="00BE3F32" w:rsidRPr="00BE3F32" w:rsidRDefault="00BE3F32" w:rsidP="00BE3F32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D0B4879" w14:textId="0E8A0880" w:rsidR="00BE3F32" w:rsidRPr="00BE3F32" w:rsidRDefault="00BE3F32" w:rsidP="00094EFC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 xml:space="preserve">Evidence </w:t>
            </w:r>
            <w:r w:rsidR="00094EFC"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>Ref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64E82E0F" w14:textId="7C5E2303" w:rsidR="00BE3F32" w:rsidRPr="00BE3F32" w:rsidRDefault="00094EFC" w:rsidP="00094EFC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>Location/Page in evidence</w:t>
            </w:r>
          </w:p>
        </w:tc>
      </w:tr>
      <w:tr w:rsidR="00BE3F32" w:rsidRPr="00BE3F32" w14:paraId="7FA83A5C" w14:textId="77777777" w:rsidTr="71B58FCF">
        <w:trPr>
          <w:trHeight w:val="397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2768EF12" w14:textId="17524D1B" w:rsidR="00BE3F32" w:rsidRPr="006A2955" w:rsidRDefault="00BC47BB" w:rsidP="00BE3F3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Behaviours</w:t>
            </w:r>
          </w:p>
        </w:tc>
      </w:tr>
      <w:tr w:rsidR="00EE5E4B" w:rsidRPr="00BE3F32" w14:paraId="6026CBEA" w14:textId="77777777" w:rsidTr="009055B9">
        <w:trPr>
          <w:trHeight w:val="586"/>
          <w:jc w:val="center"/>
        </w:trPr>
        <w:tc>
          <w:tcPr>
            <w:tcW w:w="457" w:type="pct"/>
            <w:vAlign w:val="center"/>
          </w:tcPr>
          <w:p w14:paraId="73D3DDCB" w14:textId="0F1E8B2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B3.1</w:t>
            </w:r>
          </w:p>
        </w:tc>
        <w:tc>
          <w:tcPr>
            <w:tcW w:w="3530" w:type="pct"/>
            <w:vAlign w:val="center"/>
          </w:tcPr>
          <w:p w14:paraId="21F0B70C" w14:textId="52AEDC45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they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ensured the rights of others were promoted and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advocated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for a person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they support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where they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were at risk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136CEF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AAB1C68" w14:textId="6ACEBFE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016D7B7B" w14:textId="08352D1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26957B0" w14:textId="77777777" w:rsidTr="009055B9">
        <w:trPr>
          <w:trHeight w:val="586"/>
          <w:jc w:val="center"/>
        </w:trPr>
        <w:tc>
          <w:tcPr>
            <w:tcW w:w="457" w:type="pct"/>
            <w:vAlign w:val="center"/>
          </w:tcPr>
          <w:p w14:paraId="4B69AC9F" w14:textId="127EE6B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B6.1</w:t>
            </w:r>
          </w:p>
        </w:tc>
        <w:tc>
          <w:tcPr>
            <w:tcW w:w="3530" w:type="pct"/>
            <w:vAlign w:val="center"/>
          </w:tcPr>
          <w:p w14:paraId="3010222F" w14:textId="4FB87C34" w:rsidR="00EE5E4B" w:rsidRPr="00BE3F32" w:rsidRDefault="00EE5E4B" w:rsidP="00EE5E4B">
            <w:pPr>
              <w:tabs>
                <w:tab w:val="left" w:pos="865"/>
              </w:tabs>
              <w:spacing w:before="40" w:after="40"/>
              <w:ind w:left="4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F00B66">
              <w:rPr>
                <w:rFonts w:ascii="Calibri" w:eastAsia="Calibri" w:hAnsi="Calibri" w:cs="Calibri"/>
                <w:sz w:val="24"/>
                <w:szCs w:val="24"/>
              </w:rPr>
              <w:t>Analyses how person-centred care is provided to improve the experience of people accessing care and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(Pass)</w:t>
            </w:r>
            <w:r w:rsidRPr="00F00B6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75FC376B" w14:textId="18A4E014" w:rsidR="00EE5E4B" w:rsidRPr="00BE3F32" w:rsidRDefault="00EE5E4B" w:rsidP="00EE5E4B">
            <w:pPr>
              <w:spacing w:before="40" w:after="40"/>
              <w:ind w:left="456" w:hanging="4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67E6F59C" w14:textId="7B10A72B" w:rsidR="00EE5E4B" w:rsidRPr="00BE3F32" w:rsidRDefault="00EE5E4B" w:rsidP="00EE5E4B">
            <w:pPr>
              <w:spacing w:before="40" w:after="40"/>
              <w:ind w:left="456" w:hanging="4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821E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B5469" w:rsidRPr="00BE3F32" w14:paraId="326C3DCC" w14:textId="77777777" w:rsidTr="71B58FCF">
        <w:trPr>
          <w:trHeight w:val="397"/>
          <w:jc w:val="center"/>
        </w:trPr>
        <w:tc>
          <w:tcPr>
            <w:tcW w:w="457" w:type="pct"/>
            <w:shd w:val="clear" w:color="auto" w:fill="000000" w:themeFill="text1"/>
          </w:tcPr>
          <w:p w14:paraId="1DFD821E" w14:textId="77777777" w:rsidR="009B5469" w:rsidRPr="00BE3F32" w:rsidRDefault="009B5469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 w:themeFill="text1"/>
            <w:vAlign w:val="center"/>
          </w:tcPr>
          <w:p w14:paraId="2175773E" w14:textId="128B5E74" w:rsidR="009B5469" w:rsidRPr="00BE3F32" w:rsidRDefault="00BC47BB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Tasks and </w:t>
            </w:r>
            <w:r w:rsidR="00A271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esponsibilities </w:t>
            </w:r>
          </w:p>
        </w:tc>
      </w:tr>
      <w:tr w:rsidR="00EE5E4B" w:rsidRPr="00BE3F32" w14:paraId="4B42BDC7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7D8B7E64" w14:textId="6A6EB59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S3.1</w:t>
            </w:r>
          </w:p>
        </w:tc>
        <w:tc>
          <w:tcPr>
            <w:tcW w:w="3530" w:type="pct"/>
            <w:vAlign w:val="center"/>
          </w:tcPr>
          <w:p w14:paraId="6B7CC6E0" w14:textId="5BC6FB3C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94542D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 how they have accessed specialist help when support was needed to carry out their role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94542D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CE665A7" w14:textId="027C326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1DD68F43" w14:textId="7B4AA6A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83A3601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0106A320" w14:textId="17F644B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S3.2</w:t>
            </w:r>
          </w:p>
        </w:tc>
        <w:tc>
          <w:tcPr>
            <w:tcW w:w="3530" w:type="pct"/>
            <w:vAlign w:val="center"/>
          </w:tcPr>
          <w:p w14:paraId="76ACBBF1" w14:textId="5527744F" w:rsidR="00EE5E4B" w:rsidRPr="00AE00A7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AE00A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 the impact of the specialist support provided and explains how they implement continuous improvement processes based on best practice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AE00A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5BB30B08" w14:textId="71A56FD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EBB084C" w14:textId="79E83EB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315ADCD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3625B6AA" w14:textId="612CDF4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S4.1</w:t>
            </w:r>
          </w:p>
        </w:tc>
        <w:tc>
          <w:tcPr>
            <w:tcW w:w="3530" w:type="pct"/>
            <w:vAlign w:val="center"/>
          </w:tcPr>
          <w:p w14:paraId="5FDD6C80" w14:textId="61D410A5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AE00A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AE00A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they have performed the lead role in the specialist assessment of an individual’s care and support needs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AE00A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4C98550C" w14:textId="72C0FC6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0B039271" w14:textId="5DB9E70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DC94EAC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1CAC4366" w14:textId="0D5BBDC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S4.2</w:t>
            </w:r>
          </w:p>
        </w:tc>
        <w:tc>
          <w:tcPr>
            <w:tcW w:w="3530" w:type="pct"/>
            <w:vAlign w:val="center"/>
          </w:tcPr>
          <w:p w14:paraId="17A2540F" w14:textId="6D6F1BF7" w:rsidR="00EE5E4B" w:rsidRPr="001E13D7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1E13D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how they have implemented findings of the assessment within their lead role, identifying recommendations which have led to continuous improvements and ensuring positive outcomes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1E13D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497F792C" w14:textId="709EDB4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3A586FE4" w14:textId="3FE1434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4DEE2CA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5D4D9F1C" w14:textId="07E12D8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S8.1</w:t>
            </w:r>
          </w:p>
        </w:tc>
        <w:tc>
          <w:tcPr>
            <w:tcW w:w="3530" w:type="pct"/>
            <w:vAlign w:val="center"/>
          </w:tcPr>
          <w:p w14:paraId="05DDE831" w14:textId="4AD5CB86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1E13D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 how they have applied relevant risk management policies to the setting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1E13D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D214C4F" w14:textId="194FC62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179487D" w14:textId="3FDEA9B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66C75B4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58904480" w14:textId="45DE174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S8.2</w:t>
            </w:r>
          </w:p>
        </w:tc>
        <w:tc>
          <w:tcPr>
            <w:tcW w:w="3530" w:type="pct"/>
            <w:vAlign w:val="center"/>
          </w:tcPr>
          <w:p w14:paraId="31A0BDEA" w14:textId="0F6D4B19" w:rsidR="00EE5E4B" w:rsidRPr="00BC181D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BC18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 the impact of the relevant risk management policies implemented within the setting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BC181D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7EA2848F" w14:textId="2471B46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3BC457E3" w14:textId="5C2106A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1B0F7C52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2E06B781" w14:textId="00221EF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S9.1</w:t>
            </w:r>
          </w:p>
        </w:tc>
        <w:tc>
          <w:tcPr>
            <w:tcW w:w="3530" w:type="pct"/>
            <w:vAlign w:val="center"/>
          </w:tcPr>
          <w:p w14:paraId="52BAA9C7" w14:textId="5E9E014F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BC181D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BC181D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their work has contributed to their service’s improved quality assurance processes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BC181D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5E100FEE" w14:textId="39221B3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29401918" w14:textId="7A0816B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30E8BD6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57128E9D" w14:textId="1CF6911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K1.1</w:t>
            </w:r>
          </w:p>
        </w:tc>
        <w:tc>
          <w:tcPr>
            <w:tcW w:w="3530" w:type="pct"/>
            <w:vAlign w:val="center"/>
          </w:tcPr>
          <w:p w14:paraId="7DF5FC0A" w14:textId="7207370D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CE35D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 how the safe delivery of services is underpinned by statutory frameworks, standards, guidance and codes of practice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CE35D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60D3181F" w14:textId="6C7B2AB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1D514D48" w14:textId="235C6E9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BA54201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3ADBA3BC" w14:textId="098C4F9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K1.2</w:t>
            </w:r>
          </w:p>
        </w:tc>
        <w:tc>
          <w:tcPr>
            <w:tcW w:w="3530" w:type="pct"/>
            <w:vAlign w:val="center"/>
          </w:tcPr>
          <w:p w14:paraId="1725301A" w14:textId="636C9FC5" w:rsidR="00EE5E4B" w:rsidRPr="00CE35DB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CE35D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how they identify, use and measure the impact of statutory frameworks, standards, guidance and codes of practice in relation to the safe delivery of services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CE35D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08B30FE5" w14:textId="4C2222C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8756B61" w14:textId="2C0B069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53D2E01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7506F5F2" w14:textId="0BC0F3A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K2.1</w:t>
            </w:r>
          </w:p>
        </w:tc>
        <w:tc>
          <w:tcPr>
            <w:tcW w:w="3530" w:type="pct"/>
            <w:vAlign w:val="center"/>
          </w:tcPr>
          <w:p w14:paraId="27163B27" w14:textId="7CC3DF74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CE35D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 relevant theories that underpin their own practice and competence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CE35D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</w:tcPr>
          <w:p w14:paraId="1AE812EC" w14:textId="549D92B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42AB3B6" w14:textId="3E08E57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CCC81C7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61E96A25" w14:textId="1356FC4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K2.2</w:t>
            </w:r>
          </w:p>
        </w:tc>
        <w:tc>
          <w:tcPr>
            <w:tcW w:w="3530" w:type="pct"/>
            <w:vAlign w:val="center"/>
          </w:tcPr>
          <w:p w14:paraId="5299FF8E" w14:textId="171B180C" w:rsidR="00EE5E4B" w:rsidRPr="00155A0B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155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how the relevant theories have impacted upon their job role and the service provided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155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78EDDCEC" w14:textId="3C11A56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84150FB" w14:textId="7657BD7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9623B17" w14:textId="77777777" w:rsidTr="00237014">
        <w:trPr>
          <w:trHeight w:val="879"/>
          <w:jc w:val="center"/>
        </w:trPr>
        <w:tc>
          <w:tcPr>
            <w:tcW w:w="457" w:type="pct"/>
            <w:vAlign w:val="center"/>
          </w:tcPr>
          <w:p w14:paraId="0945B548" w14:textId="3AE6F91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K3.1</w:t>
            </w:r>
          </w:p>
        </w:tc>
        <w:tc>
          <w:tcPr>
            <w:tcW w:w="3530" w:type="pct"/>
            <w:vAlign w:val="center"/>
          </w:tcPr>
          <w:p w14:paraId="52484CCB" w14:textId="5C11CFE3" w:rsidR="00EE5E4B" w:rsidRPr="00CE35DB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4A019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4A019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 principles of assessment and outcome-based practice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4A0197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AB6E615" w14:textId="0C03727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15A58168" w14:textId="1F0BDFF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4706C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461C42A0" w14:textId="77777777" w:rsidTr="000662F5">
        <w:trPr>
          <w:trHeight w:val="879"/>
          <w:jc w:val="center"/>
        </w:trPr>
        <w:tc>
          <w:tcPr>
            <w:tcW w:w="457" w:type="pct"/>
            <w:vAlign w:val="center"/>
          </w:tcPr>
          <w:p w14:paraId="781BE0EA" w14:textId="3AE5A34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K3.2</w:t>
            </w:r>
          </w:p>
        </w:tc>
        <w:tc>
          <w:tcPr>
            <w:tcW w:w="3530" w:type="pct"/>
            <w:vAlign w:val="center"/>
          </w:tcPr>
          <w:p w14:paraId="60906DE9" w14:textId="3FEBBBF8" w:rsidR="00EE5E4B" w:rsidRPr="00B8766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B8766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the impact made through implementing assessment and outcome-based practices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B8766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1FD57C0E" w14:textId="1682506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C04FAF4" w14:textId="369A79C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4FE51F14" w14:textId="77777777" w:rsidTr="000662F5">
        <w:trPr>
          <w:trHeight w:val="879"/>
          <w:jc w:val="center"/>
        </w:trPr>
        <w:tc>
          <w:tcPr>
            <w:tcW w:w="457" w:type="pct"/>
            <w:vAlign w:val="center"/>
          </w:tcPr>
          <w:p w14:paraId="002B3F9B" w14:textId="217E961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K4.1</w:t>
            </w:r>
          </w:p>
        </w:tc>
        <w:tc>
          <w:tcPr>
            <w:tcW w:w="3530" w:type="pct"/>
            <w:vAlign w:val="center"/>
          </w:tcPr>
          <w:p w14:paraId="1633D9C7" w14:textId="6962F60F" w:rsidR="00EE5E4B" w:rsidRPr="00CE35DB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B8766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B8766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 principles of risk management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B8766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5E36712C" w14:textId="2053942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69A090EF" w14:textId="5F3DC94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0DC5FB4" w14:textId="77777777" w:rsidTr="000662F5">
        <w:trPr>
          <w:trHeight w:val="879"/>
          <w:jc w:val="center"/>
        </w:trPr>
        <w:tc>
          <w:tcPr>
            <w:tcW w:w="457" w:type="pct"/>
            <w:vAlign w:val="center"/>
          </w:tcPr>
          <w:p w14:paraId="4DB26D1F" w14:textId="1E5003A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K4.2</w:t>
            </w:r>
          </w:p>
        </w:tc>
        <w:tc>
          <w:tcPr>
            <w:tcW w:w="3530" w:type="pct"/>
            <w:vAlign w:val="center"/>
          </w:tcPr>
          <w:p w14:paraId="51112836" w14:textId="28EF90F2" w:rsidR="00EE5E4B" w:rsidRPr="001B177A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1B17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Describes the impact made through improved risk assessment and management processes on service provision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1B177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1A407351" w14:textId="4167650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359499C8" w14:textId="605EFB9C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14C94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B5469" w:rsidRPr="00BE3F32" w14:paraId="4B103720" w14:textId="77777777" w:rsidTr="71B58FCF">
        <w:trPr>
          <w:trHeight w:val="397"/>
          <w:jc w:val="center"/>
        </w:trPr>
        <w:tc>
          <w:tcPr>
            <w:tcW w:w="457" w:type="pct"/>
            <w:shd w:val="clear" w:color="auto" w:fill="000000" w:themeFill="text1"/>
          </w:tcPr>
          <w:p w14:paraId="318A0C8E" w14:textId="77777777" w:rsidR="009B5469" w:rsidRPr="00BE3F32" w:rsidRDefault="009B5469" w:rsidP="00C01C98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 w:themeFill="text1"/>
            <w:vAlign w:val="center"/>
          </w:tcPr>
          <w:p w14:paraId="18107975" w14:textId="76EE5C36" w:rsidR="009B5469" w:rsidRPr="00BE3F32" w:rsidRDefault="00BC47BB" w:rsidP="00C01C98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Dignity and </w:t>
            </w:r>
            <w:r w:rsidR="00A271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uman </w:t>
            </w:r>
            <w:r w:rsidR="00A271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ights</w:t>
            </w:r>
            <w:r w:rsidR="009B5469"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5E4B" w:rsidRPr="00BE3F32" w14:paraId="75B2CF71" w14:textId="77777777" w:rsidTr="00BA6613">
        <w:trPr>
          <w:trHeight w:val="586"/>
          <w:jc w:val="center"/>
        </w:trPr>
        <w:tc>
          <w:tcPr>
            <w:tcW w:w="457" w:type="pct"/>
            <w:vAlign w:val="center"/>
          </w:tcPr>
          <w:p w14:paraId="481F9440" w14:textId="3C50A74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K5.1</w:t>
            </w:r>
          </w:p>
        </w:tc>
        <w:tc>
          <w:tcPr>
            <w:tcW w:w="3530" w:type="pct"/>
            <w:vAlign w:val="center"/>
          </w:tcPr>
          <w:p w14:paraId="7E873BFB" w14:textId="27757BDA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FC43D8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FC43D8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they promote and maintain a culture of dignity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FC43D8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514F922" w14:textId="29AD1FC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30A64506" w14:textId="552D38A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EB5F5CE" w14:textId="77777777" w:rsidTr="00BA6613">
        <w:trPr>
          <w:trHeight w:val="586"/>
          <w:jc w:val="center"/>
        </w:trPr>
        <w:tc>
          <w:tcPr>
            <w:tcW w:w="457" w:type="pct"/>
            <w:vAlign w:val="center"/>
          </w:tcPr>
          <w:p w14:paraId="67CD2134" w14:textId="6E99A16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K5.2</w:t>
            </w:r>
          </w:p>
        </w:tc>
        <w:tc>
          <w:tcPr>
            <w:tcW w:w="3530" w:type="pct"/>
            <w:vAlign w:val="center"/>
          </w:tcPr>
          <w:p w14:paraId="437FAB2C" w14:textId="1025E296" w:rsidR="00EE5E4B" w:rsidRPr="007A1F18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7A1F1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7A1F1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the impact of their behaviours on maintaining a culture of dignity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7A1F1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13D68450" w14:textId="71A800A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279EB5EC" w14:textId="42E3CEA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23282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B5469" w:rsidRPr="00BE3F32" w14:paraId="2B732AC3" w14:textId="77777777" w:rsidTr="71B58FCF">
        <w:trPr>
          <w:trHeight w:val="397"/>
          <w:jc w:val="center"/>
        </w:trPr>
        <w:tc>
          <w:tcPr>
            <w:tcW w:w="457" w:type="pct"/>
            <w:shd w:val="clear" w:color="auto" w:fill="000000" w:themeFill="text1"/>
          </w:tcPr>
          <w:p w14:paraId="5A775D39" w14:textId="07F2D289" w:rsidR="009B5469" w:rsidRPr="00BE3F32" w:rsidRDefault="009B5469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 w:themeFill="text1"/>
            <w:vAlign w:val="center"/>
          </w:tcPr>
          <w:p w14:paraId="30403D0F" w14:textId="40A2D736" w:rsidR="009B5469" w:rsidRPr="00BE3F32" w:rsidRDefault="00BC47BB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Communication</w:t>
            </w:r>
            <w:r w:rsidR="009B5469"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5E4B" w:rsidRPr="00BE3F32" w14:paraId="34E304C8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7C3C4B29" w14:textId="74629F5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S13.1</w:t>
            </w:r>
          </w:p>
        </w:tc>
        <w:tc>
          <w:tcPr>
            <w:tcW w:w="3530" w:type="pct"/>
            <w:vAlign w:val="center"/>
          </w:tcPr>
          <w:p w14:paraId="301C594F" w14:textId="4B98CFCF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47DAE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647DAE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they have identified and addressed barriers to communication through using appropriate resources to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647DAE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overcome them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647DAE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4A9AF774" w14:textId="2BD54C2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3613E91E" w14:textId="7B0DD98C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EDFF9ED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043B412E" w14:textId="1702DA2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S13.2</w:t>
            </w:r>
          </w:p>
        </w:tc>
        <w:tc>
          <w:tcPr>
            <w:tcW w:w="3530" w:type="pct"/>
            <w:vAlign w:val="center"/>
          </w:tcPr>
          <w:p w14:paraId="704030FD" w14:textId="440B2053" w:rsidR="00EE5E4B" w:rsidRPr="00EF2F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EF2FB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 how resources used in the setting have been implemented to overcome barriers to communication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EF2FB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69A44B59" w14:textId="30D76CB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EEB95D5" w14:textId="5D5FC47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453F7BC0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2CBABF3A" w14:textId="54B33CF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S15.1</w:t>
            </w:r>
          </w:p>
        </w:tc>
        <w:tc>
          <w:tcPr>
            <w:tcW w:w="3530" w:type="pct"/>
            <w:vAlign w:val="center"/>
          </w:tcPr>
          <w:p w14:paraId="1346E30C" w14:textId="1542CE31" w:rsidR="00EE5E4B" w:rsidRPr="00DC64D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DC64D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 how information is adapted to ensure accessibility to enable informed choices to be made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DC64D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1810812" w14:textId="5372FF6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6E1F63AB" w14:textId="3E003B8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463C770D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0D66AAA6" w14:textId="11AA88D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S15.2</w:t>
            </w:r>
          </w:p>
        </w:tc>
        <w:tc>
          <w:tcPr>
            <w:tcW w:w="3530" w:type="pct"/>
            <w:vAlign w:val="center"/>
          </w:tcPr>
          <w:p w14:paraId="36AD496B" w14:textId="6CD409B7" w:rsidR="00EE5E4B" w:rsidRPr="00EF2F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DC64D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Implements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DC64D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adaptations to ensure informed choices have been made and are understood.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DC64D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That individual choices have been supported by providing meaningful information and evaluate its impact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DC64D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0E660AB" w14:textId="7DBBDD9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11174EF3" w14:textId="29F89C6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F917C17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72A9E224" w14:textId="4D9161C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K6.1</w:t>
            </w:r>
          </w:p>
        </w:tc>
        <w:tc>
          <w:tcPr>
            <w:tcW w:w="3530" w:type="pct"/>
            <w:vAlign w:val="center"/>
          </w:tcPr>
          <w:p w14:paraId="7A557D2E" w14:textId="43DDC0DB" w:rsidR="00EE5E4B" w:rsidRPr="004E27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4E27B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 communication barriers and approaches used to overcome them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4E27B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CB04286" w14:textId="2B31C4C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0F4EF69" w14:textId="41943C7C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9D0DFFD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48570689" w14:textId="77B8794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K6.2</w:t>
            </w:r>
          </w:p>
        </w:tc>
        <w:tc>
          <w:tcPr>
            <w:tcW w:w="3530" w:type="pct"/>
            <w:vAlign w:val="center"/>
          </w:tcPr>
          <w:p w14:paraId="4DA28C03" w14:textId="37CFD76E" w:rsidR="00EE5E4B" w:rsidRPr="00EF2F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4E27B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4E27B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approaches used to agree solutions which overcame communication barriers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4E27B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6FE22B8C" w14:textId="2F56B9C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52AD9F9B" w14:textId="6EE1359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81B1B69" w14:textId="77777777" w:rsidTr="009C4CDB">
        <w:trPr>
          <w:trHeight w:val="1172"/>
          <w:jc w:val="center"/>
        </w:trPr>
        <w:tc>
          <w:tcPr>
            <w:tcW w:w="457" w:type="pct"/>
            <w:vAlign w:val="center"/>
          </w:tcPr>
          <w:p w14:paraId="0A969058" w14:textId="71F1E40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K7.1</w:t>
            </w:r>
          </w:p>
        </w:tc>
        <w:tc>
          <w:tcPr>
            <w:tcW w:w="3530" w:type="pct"/>
            <w:vAlign w:val="center"/>
          </w:tcPr>
          <w:p w14:paraId="4D2C32EB" w14:textId="5D309FA2" w:rsidR="00EE5E4B" w:rsidRPr="004E27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4E27B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 legal and ethical frameworks regarding confidentiality and information sharing relevant to the setting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4E27B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3AA4EFE" w14:textId="2D218C3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27A53626" w14:textId="50D0D15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E405EA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AC65876" w14:textId="77777777" w:rsidTr="0079529F">
        <w:trPr>
          <w:trHeight w:val="1172"/>
          <w:jc w:val="center"/>
        </w:trPr>
        <w:tc>
          <w:tcPr>
            <w:tcW w:w="457" w:type="pct"/>
            <w:vAlign w:val="center"/>
          </w:tcPr>
          <w:p w14:paraId="5EB9226D" w14:textId="6DFF4A4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K7.2</w:t>
            </w:r>
          </w:p>
        </w:tc>
        <w:tc>
          <w:tcPr>
            <w:tcW w:w="3530" w:type="pct"/>
            <w:vAlign w:val="center"/>
          </w:tcPr>
          <w:p w14:paraId="7F6A9473" w14:textId="69BEADE2" w:rsidR="00EE5E4B" w:rsidRPr="00EF2F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how the legal and ethical frameworks relating to confidentiality and information sharing have been applied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6CDEC59" w14:textId="6CDA857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14F0F3D1" w14:textId="793E370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12782F41" w14:textId="77777777" w:rsidTr="0079529F">
        <w:trPr>
          <w:trHeight w:val="1172"/>
          <w:jc w:val="center"/>
        </w:trPr>
        <w:tc>
          <w:tcPr>
            <w:tcW w:w="457" w:type="pct"/>
            <w:vAlign w:val="center"/>
          </w:tcPr>
          <w:p w14:paraId="47AAC628" w14:textId="688DD97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K8.1</w:t>
            </w:r>
          </w:p>
        </w:tc>
        <w:tc>
          <w:tcPr>
            <w:tcW w:w="3530" w:type="pct"/>
            <w:vAlign w:val="center"/>
          </w:tcPr>
          <w:p w14:paraId="7D80BEF3" w14:textId="03637F44" w:rsidR="00EE5E4B" w:rsidRPr="00B8429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</w:pPr>
            <w:r w:rsidRPr="00B8429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 technologies available to enhance communication in your setting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B8429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4F2A68FC" w14:textId="163E00F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290A7D5D" w14:textId="62D25D5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1D06E33" w14:textId="77777777" w:rsidTr="0079529F">
        <w:trPr>
          <w:trHeight w:val="1172"/>
          <w:jc w:val="center"/>
        </w:trPr>
        <w:tc>
          <w:tcPr>
            <w:tcW w:w="457" w:type="pct"/>
            <w:vAlign w:val="center"/>
          </w:tcPr>
          <w:p w14:paraId="68165AA3" w14:textId="3AFEABE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K8.2</w:t>
            </w:r>
          </w:p>
        </w:tc>
        <w:tc>
          <w:tcPr>
            <w:tcW w:w="3530" w:type="pct"/>
            <w:vAlign w:val="center"/>
          </w:tcPr>
          <w:p w14:paraId="3CA00CC3" w14:textId="3C8F5AF8" w:rsidR="00EE5E4B" w:rsidRPr="00EF2FB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</w:pP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how the technologies used have enhanced communication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B8429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63165DBE" w14:textId="63B6DCB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6C17381C" w14:textId="3B52A87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3199E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B5469" w:rsidRPr="00BE3F32" w14:paraId="26754383" w14:textId="77777777" w:rsidTr="71B58FCF">
        <w:trPr>
          <w:trHeight w:val="397"/>
          <w:jc w:val="center"/>
        </w:trPr>
        <w:tc>
          <w:tcPr>
            <w:tcW w:w="457" w:type="pct"/>
            <w:shd w:val="clear" w:color="auto" w:fill="000000" w:themeFill="text1"/>
          </w:tcPr>
          <w:p w14:paraId="5B29B8CF" w14:textId="77777777" w:rsidR="009B5469" w:rsidRPr="00BE3F32" w:rsidRDefault="009B5469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 w:themeFill="text1"/>
            <w:vAlign w:val="center"/>
          </w:tcPr>
          <w:p w14:paraId="6AA3BC22" w14:textId="1849134F" w:rsidR="009B5469" w:rsidRPr="00BE3F32" w:rsidRDefault="00A2717B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Safeguarding</w:t>
            </w:r>
          </w:p>
        </w:tc>
      </w:tr>
      <w:tr w:rsidR="00EE5E4B" w:rsidRPr="00BE3F32" w14:paraId="5C3D12B9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7BABC64A" w14:textId="588B401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S16.1</w:t>
            </w:r>
          </w:p>
        </w:tc>
        <w:tc>
          <w:tcPr>
            <w:tcW w:w="3530" w:type="pct"/>
            <w:vAlign w:val="center"/>
          </w:tcPr>
          <w:p w14:paraId="07E2EC96" w14:textId="69EDDA51" w:rsidR="00EE5E4B" w:rsidRPr="00B8429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A076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7A076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with examples how they apply and ensure compliance with safeguarding procedures in their setting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7A076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279AF8F5" w14:textId="5804454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F4D86E6" w14:textId="35CC6D8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593AD86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17161339" w14:textId="3A0DB63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S16.2</w:t>
            </w:r>
          </w:p>
        </w:tc>
        <w:tc>
          <w:tcPr>
            <w:tcW w:w="3530" w:type="pct"/>
            <w:vAlign w:val="center"/>
          </w:tcPr>
          <w:p w14:paraId="44EC252F" w14:textId="31D25D49" w:rsidR="00EE5E4B" w:rsidRPr="007A0761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7A076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Demonstrates how they have improved practices as a result of monitoring compliance with safeguarding procedures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7A076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25B4DBF" w14:textId="36E2DBE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3C271C6" w14:textId="7E92754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621D3EE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2DEE56FF" w14:textId="735CAF1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S17.1</w:t>
            </w:r>
          </w:p>
        </w:tc>
        <w:tc>
          <w:tcPr>
            <w:tcW w:w="3530" w:type="pct"/>
            <w:vAlign w:val="center"/>
          </w:tcPr>
          <w:p w14:paraId="2B8C3CB8" w14:textId="5FF4C104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7A076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Discusses how they have applied strategies and processes for partnership working with external agencies to respond to safeguarding concerns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7A0761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E022EA5" w14:textId="381A493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4C43493" w14:textId="53AB4A6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39A2B422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3C016127" w14:textId="33B18CD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S17.2</w:t>
            </w:r>
          </w:p>
        </w:tc>
        <w:tc>
          <w:tcPr>
            <w:tcW w:w="3530" w:type="pct"/>
            <w:vAlign w:val="center"/>
          </w:tcPr>
          <w:p w14:paraId="1BF8D66F" w14:textId="4D0C70CD" w:rsidR="00EE5E4B" w:rsidRPr="007A0761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7A076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 how strategies and processes led to positive outcomes for individuals within the care setting from the partnership approaches and the improvements that have been made on safeguarding processes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7A076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34471BD1" w14:textId="6376995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2703034F" w14:textId="6D52A1F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D569C32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52E533E8" w14:textId="17BBF49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K9.1</w:t>
            </w:r>
          </w:p>
        </w:tc>
        <w:tc>
          <w:tcPr>
            <w:tcW w:w="3530" w:type="pct"/>
            <w:vAlign w:val="center"/>
          </w:tcPr>
          <w:p w14:paraId="3E0524BF" w14:textId="715464CD" w:rsidR="00EE5E4B" w:rsidRPr="006F72F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F72F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 legislation and national and local solutions for the safeguarding of adults and children including reporting requirements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6F72F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665F8894" w14:textId="57E595D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7A0783C2" w14:textId="161B87C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46BBB69C" w14:textId="77777777" w:rsidTr="005A5FB4">
        <w:trPr>
          <w:trHeight w:val="1172"/>
          <w:jc w:val="center"/>
        </w:trPr>
        <w:tc>
          <w:tcPr>
            <w:tcW w:w="457" w:type="pct"/>
            <w:vAlign w:val="center"/>
          </w:tcPr>
          <w:p w14:paraId="2E043613" w14:textId="47EC23A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1B58FCF">
              <w:rPr>
                <w:rFonts w:ascii="Calibri" w:eastAsia="Calibri" w:hAnsi="Calibri" w:cs="Calibri"/>
                <w:sz w:val="24"/>
                <w:szCs w:val="24"/>
              </w:rPr>
              <w:t>K9.2</w:t>
            </w:r>
          </w:p>
        </w:tc>
        <w:tc>
          <w:tcPr>
            <w:tcW w:w="3530" w:type="pct"/>
            <w:vAlign w:val="center"/>
          </w:tcPr>
          <w:p w14:paraId="729B3BD5" w14:textId="6828ED4E" w:rsidR="00EE5E4B" w:rsidRPr="000C1695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0C169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how they have interpreted and applied safeguarding procedures, legislation, local and national solutions and reporting requirements in their setting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0C1695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 w:themeFill="background1"/>
          </w:tcPr>
          <w:p w14:paraId="48535EC7" w14:textId="1DB14C6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 w:themeFill="background1"/>
          </w:tcPr>
          <w:p w14:paraId="4167D0A2" w14:textId="393570A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B5FF9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9B5469" w:rsidRPr="00BE3F32" w14:paraId="4C51B713" w14:textId="77777777" w:rsidTr="00BE3F32">
        <w:trPr>
          <w:trHeight w:val="397"/>
          <w:jc w:val="center"/>
        </w:trPr>
        <w:tc>
          <w:tcPr>
            <w:tcW w:w="457" w:type="pct"/>
            <w:shd w:val="clear" w:color="auto" w:fill="000000"/>
          </w:tcPr>
          <w:p w14:paraId="2A595DC2" w14:textId="1C6A007D" w:rsidR="009B5469" w:rsidRPr="00BE3F32" w:rsidRDefault="009B5469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/>
            <w:vAlign w:val="center"/>
          </w:tcPr>
          <w:p w14:paraId="416EA236" w14:textId="48D3A0D0" w:rsidR="009B5469" w:rsidRPr="00BE3F32" w:rsidRDefault="00A2717B" w:rsidP="009B5469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Health and Wellbeing</w:t>
            </w:r>
          </w:p>
        </w:tc>
      </w:tr>
      <w:tr w:rsidR="00EE5E4B" w:rsidRPr="00BE3F32" w14:paraId="16A48FAA" w14:textId="77777777" w:rsidTr="00240C70">
        <w:trPr>
          <w:trHeight w:val="879"/>
          <w:jc w:val="center"/>
        </w:trPr>
        <w:tc>
          <w:tcPr>
            <w:tcW w:w="457" w:type="pct"/>
            <w:vAlign w:val="center"/>
          </w:tcPr>
          <w:p w14:paraId="75E93C59" w14:textId="70EFB18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S19.1</w:t>
            </w:r>
          </w:p>
        </w:tc>
        <w:tc>
          <w:tcPr>
            <w:tcW w:w="3530" w:type="pct"/>
            <w:vAlign w:val="center"/>
          </w:tcPr>
          <w:p w14:paraId="0FBD2A7B" w14:textId="063971EE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46078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Demonstrates, with examples, how partnership approaches have been used to improve health and wellbeing outcomes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46078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671365CE" w14:textId="5D976F6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6E3587B8" w14:textId="4889AB6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151691C" w14:textId="77777777" w:rsidTr="00240C70">
        <w:trPr>
          <w:trHeight w:val="879"/>
          <w:jc w:val="center"/>
        </w:trPr>
        <w:tc>
          <w:tcPr>
            <w:tcW w:w="457" w:type="pct"/>
            <w:vAlign w:val="center"/>
          </w:tcPr>
          <w:p w14:paraId="35275156" w14:textId="5B3E739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S19.2</w:t>
            </w:r>
          </w:p>
        </w:tc>
        <w:tc>
          <w:tcPr>
            <w:tcW w:w="3530" w:type="pct"/>
            <w:vAlign w:val="center"/>
          </w:tcPr>
          <w:p w14:paraId="40682549" w14:textId="0BBB42E1" w:rsidR="00EE5E4B" w:rsidRPr="0046078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46078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Provides evidence of how they have influenced their employer to embed collaborative working to improve health and wellbeing of all users of services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46078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766B4193" w14:textId="1599CE3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0BBF9F5D" w14:textId="6480DBC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8B32F0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660BD7A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3D2389D7" w14:textId="45519F2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K10.1</w:t>
            </w:r>
          </w:p>
        </w:tc>
        <w:tc>
          <w:tcPr>
            <w:tcW w:w="3530" w:type="pct"/>
            <w:vAlign w:val="center"/>
          </w:tcPr>
          <w:p w14:paraId="176BCACF" w14:textId="3539BFB0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46078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46078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models of monitoring, reporting and responding to changes in health and wellbeing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460789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1D50288A" w14:textId="647993D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272FF899" w14:textId="6B9C208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2DE1787B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2F49721D" w14:textId="00DCFFD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K10.2</w:t>
            </w:r>
          </w:p>
        </w:tc>
        <w:tc>
          <w:tcPr>
            <w:tcW w:w="3530" w:type="pct"/>
            <w:vAlign w:val="center"/>
          </w:tcPr>
          <w:p w14:paraId="2FABA1EC" w14:textId="19A4C4EA" w:rsidR="00EE5E4B" w:rsidRPr="00460789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46078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 relevant models of monitoring, reporting and responding to changes in health and wellbeing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460789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666F96FA" w14:textId="2729F14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61FFD028" w14:textId="5F98C3B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9EB654E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4CD497C5" w14:textId="6106223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K11.1</w:t>
            </w:r>
          </w:p>
        </w:tc>
        <w:tc>
          <w:tcPr>
            <w:tcW w:w="3530" w:type="pct"/>
            <w:vAlign w:val="center"/>
          </w:tcPr>
          <w:p w14:paraId="12CF3C82" w14:textId="0FBC43F6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a range of holistic solutions using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person centred approaches used to promote and maintain health and wellbeing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3350F5D5" w14:textId="0F1A1DE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43F3C578" w14:textId="02993A3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DED3978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20EDC457" w14:textId="302D9C9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K11.2</w:t>
            </w:r>
          </w:p>
        </w:tc>
        <w:tc>
          <w:tcPr>
            <w:tcW w:w="3530" w:type="pct"/>
            <w:vAlign w:val="center"/>
          </w:tcPr>
          <w:p w14:paraId="5C9202FD" w14:textId="461B6DC6" w:rsidR="00EE5E4B" w:rsidRPr="00F2458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245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 the impact of holistic solutions on the health and wellbeing of people accessing services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2458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68898564" w14:textId="77F9794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7ECF333A" w14:textId="4B5C328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94E2312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6D31CBE2" w14:textId="6C32144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K12.1</w:t>
            </w:r>
          </w:p>
        </w:tc>
        <w:tc>
          <w:tcPr>
            <w:tcW w:w="3530" w:type="pct"/>
            <w:vAlign w:val="center"/>
          </w:tcPr>
          <w:p w14:paraId="2A6783D4" w14:textId="5185CB6D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Identifies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relevant partnerships developed with other agencies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F24586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6039370D" w14:textId="38AECDF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0E01E22A" w14:textId="2B0BC60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9E9BF72" w14:textId="77777777" w:rsidTr="00522D98">
        <w:trPr>
          <w:trHeight w:val="879"/>
          <w:jc w:val="center"/>
        </w:trPr>
        <w:tc>
          <w:tcPr>
            <w:tcW w:w="457" w:type="pct"/>
            <w:vAlign w:val="center"/>
          </w:tcPr>
          <w:p w14:paraId="42281CF0" w14:textId="7D1072F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K12.2</w:t>
            </w:r>
          </w:p>
        </w:tc>
        <w:tc>
          <w:tcPr>
            <w:tcW w:w="3530" w:type="pct"/>
            <w:vAlign w:val="center"/>
          </w:tcPr>
          <w:p w14:paraId="17EAF529" w14:textId="2CFFF730" w:rsidR="00EE5E4B" w:rsidRPr="00C0227E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C0227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 the impact collaboration with partner agencies has had on outcomes for people accessing services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C0227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2BCBF4CC" w14:textId="25208507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4A7AF3DA" w14:textId="7DB9E37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D83775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3A0071" w:rsidRPr="00BE3F32" w14:paraId="49659DA2" w14:textId="77777777" w:rsidTr="002C347D">
        <w:trPr>
          <w:trHeight w:val="397"/>
          <w:tblHeader/>
          <w:jc w:val="center"/>
        </w:trPr>
        <w:tc>
          <w:tcPr>
            <w:tcW w:w="457" w:type="pct"/>
            <w:shd w:val="clear" w:color="auto" w:fill="D9D9D9"/>
            <w:vAlign w:val="center"/>
          </w:tcPr>
          <w:p w14:paraId="6809B33D" w14:textId="77777777" w:rsidR="003A0071" w:rsidRPr="00BE3F32" w:rsidRDefault="003A0071" w:rsidP="002F657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3530" w:type="pct"/>
            <w:shd w:val="clear" w:color="auto" w:fill="D9D9D9"/>
            <w:vAlign w:val="center"/>
          </w:tcPr>
          <w:p w14:paraId="572E2BD0" w14:textId="77777777" w:rsidR="003A0071" w:rsidRPr="00BE3F32" w:rsidRDefault="003A0071" w:rsidP="002F6573">
            <w:pPr>
              <w:spacing w:before="40" w:after="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507" w:type="pct"/>
            <w:shd w:val="clear" w:color="auto" w:fill="D9D9D9"/>
            <w:vAlign w:val="center"/>
          </w:tcPr>
          <w:p w14:paraId="21539FAF" w14:textId="77777777" w:rsidR="003A0071" w:rsidRPr="00BE3F32" w:rsidRDefault="003A0071" w:rsidP="002F657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 xml:space="preserve">Evidence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>Ref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2021BD3D" w14:textId="77777777" w:rsidR="003A0071" w:rsidRPr="00BE3F32" w:rsidRDefault="003A0071" w:rsidP="002F6573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4"/>
              </w:rPr>
              <w:t>Location/Page in evidence</w:t>
            </w:r>
          </w:p>
        </w:tc>
      </w:tr>
      <w:tr w:rsidR="00BE3F32" w:rsidRPr="00BE3F32" w14:paraId="10A68D22" w14:textId="77777777" w:rsidTr="00BE3F32">
        <w:trPr>
          <w:trHeight w:val="397"/>
          <w:jc w:val="center"/>
        </w:trPr>
        <w:tc>
          <w:tcPr>
            <w:tcW w:w="457" w:type="pct"/>
            <w:shd w:val="clear" w:color="auto" w:fill="000000"/>
          </w:tcPr>
          <w:p w14:paraId="7C7B9DB5" w14:textId="77777777" w:rsidR="00BE3F32" w:rsidRPr="00BE3F32" w:rsidRDefault="00BE3F32" w:rsidP="00BE3F3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43" w:type="pct"/>
            <w:gridSpan w:val="3"/>
            <w:shd w:val="clear" w:color="auto" w:fill="000000"/>
            <w:vAlign w:val="center"/>
          </w:tcPr>
          <w:p w14:paraId="2D5E2B0E" w14:textId="027D4B2F" w:rsidR="00BE3F32" w:rsidRPr="00BE3F32" w:rsidRDefault="00BE3F32" w:rsidP="00BE3F32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E3F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</w:t>
            </w:r>
            <w:r w:rsidR="00A271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 Development</w:t>
            </w:r>
          </w:p>
        </w:tc>
      </w:tr>
      <w:tr w:rsidR="00EE5E4B" w:rsidRPr="00BE3F32" w14:paraId="5D405F67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60810B0B" w14:textId="4E679AD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S20.1</w:t>
            </w:r>
          </w:p>
        </w:tc>
        <w:tc>
          <w:tcPr>
            <w:tcW w:w="3530" w:type="pct"/>
            <w:vAlign w:val="center"/>
          </w:tcPr>
          <w:p w14:paraId="51919FF4" w14:textId="7E4D0612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and evaluates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a review of own practice resulted in a development opportunity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5AB23040" w14:textId="08ACFE5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00F1F493" w14:textId="2374DAF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165388B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208C234C" w14:textId="31516A6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S20.2</w:t>
            </w:r>
          </w:p>
        </w:tc>
        <w:tc>
          <w:tcPr>
            <w:tcW w:w="3530" w:type="pct"/>
            <w:vAlign w:val="center"/>
          </w:tcPr>
          <w:p w14:paraId="3B32D667" w14:textId="6194DF30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Critically analyses the opportunities available and explains the impact of their choice on development activities undertaken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28580550" w14:textId="6FA6915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53D08403" w14:textId="5501A1F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607CE4EB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78B68CAE" w14:textId="6191102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S21.1</w:t>
            </w:r>
          </w:p>
        </w:tc>
        <w:tc>
          <w:tcPr>
            <w:tcW w:w="3530" w:type="pct"/>
            <w:vAlign w:val="center"/>
          </w:tcPr>
          <w:p w14:paraId="0E3FD8A3" w14:textId="6343DDF3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Evaluates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 effectiveness of their leadership, mentoring and supervision skills and discuss the actions they have taken to address their own development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DF222C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4266AE92" w14:textId="6423B8B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7843EA35" w14:textId="3AAFE90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94B9D10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344D1A01" w14:textId="1E7A613B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S21.2</w:t>
            </w:r>
          </w:p>
        </w:tc>
        <w:tc>
          <w:tcPr>
            <w:tcW w:w="3530" w:type="pct"/>
            <w:vAlign w:val="center"/>
          </w:tcPr>
          <w:p w14:paraId="0CEB68C4" w14:textId="65922FF7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Critically analyses the impact that development activities have had on own practice as a lead practitioner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3E1ED6DC" w14:textId="4971F7C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40257D7B" w14:textId="098ACED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57F056E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04C50FBC" w14:textId="6BE07DE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S23.1</w:t>
            </w:r>
          </w:p>
        </w:tc>
        <w:tc>
          <w:tcPr>
            <w:tcW w:w="3530" w:type="pct"/>
            <w:vAlign w:val="center"/>
          </w:tcPr>
          <w:p w14:paraId="16F95732" w14:textId="74D1FCE6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BB566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Describes how they contribute to ensuring an ongoing effective learning culture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BB566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by identifying and valuing the team’s abilities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BB566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7692DFF8" w14:textId="343C83E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7BA71FE1" w14:textId="2D2EC5A9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52FEF9C" w14:textId="77777777" w:rsidTr="00033B5C">
        <w:trPr>
          <w:trHeight w:val="1172"/>
          <w:jc w:val="center"/>
        </w:trPr>
        <w:tc>
          <w:tcPr>
            <w:tcW w:w="457" w:type="pct"/>
            <w:vAlign w:val="center"/>
          </w:tcPr>
          <w:p w14:paraId="23919043" w14:textId="2B49285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S23.2</w:t>
            </w:r>
          </w:p>
        </w:tc>
        <w:tc>
          <w:tcPr>
            <w:tcW w:w="3530" w:type="pct"/>
            <w:vAlign w:val="center"/>
          </w:tcPr>
          <w:p w14:paraId="22581C34" w14:textId="00AAB26E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the rationale that identified their target/s defined as needing development to make it more effective, how they determined success measures of meeting effective targets and how many success measures were met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293EC3C5" w14:textId="109E497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67E91DFA" w14:textId="7661A1E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1338B7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59DE156E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17149293" w14:textId="197DB74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S24.1</w:t>
            </w:r>
          </w:p>
        </w:tc>
        <w:tc>
          <w:tcPr>
            <w:tcW w:w="3530" w:type="pct"/>
            <w:vAlign w:val="center"/>
          </w:tcPr>
          <w:p w14:paraId="0B47CFEE" w14:textId="722D5158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9F4D8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9F4D8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how they have led the values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-</w:t>
            </w:r>
            <w:r w:rsidRPr="009F4D8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based recruitment and selection processes within the care setting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9F4D8B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5D00A355" w14:textId="2D2A5852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7C86C91B" w14:textId="01CD43B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31515888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4F77AD05" w14:textId="460F3CF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S24.2</w:t>
            </w:r>
          </w:p>
        </w:tc>
        <w:tc>
          <w:tcPr>
            <w:tcW w:w="3530" w:type="pct"/>
            <w:vAlign w:val="center"/>
          </w:tcPr>
          <w:p w14:paraId="3D358444" w14:textId="2D471B9C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 the impact of using values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-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based approaches and implementing best practise strategies for recruitment and selection within care setting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491FEA50" w14:textId="4C8B062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686CCF15" w14:textId="3AAA5CB4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708E91BB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3399FAE3" w14:textId="60FAA4D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S25.1</w:t>
            </w:r>
          </w:p>
        </w:tc>
        <w:tc>
          <w:tcPr>
            <w:tcW w:w="3530" w:type="pct"/>
            <w:vAlign w:val="center"/>
          </w:tcPr>
          <w:p w14:paraId="353AA045" w14:textId="4683353B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Explains how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they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have applied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the induction process and how all relevant workers have completed a full induction into the sector, the organisation and service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07" w:type="pct"/>
            <w:shd w:val="clear" w:color="auto" w:fill="FFFFFF"/>
          </w:tcPr>
          <w:p w14:paraId="25234DAF" w14:textId="0C76C64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56680B83" w14:textId="34B32DD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1F9F67B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1BCF6910" w14:textId="2D5A7121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S25.2</w:t>
            </w:r>
          </w:p>
        </w:tc>
        <w:tc>
          <w:tcPr>
            <w:tcW w:w="3530" w:type="pct"/>
            <w:vAlign w:val="center"/>
          </w:tcPr>
          <w:p w14:paraId="7EFE4B66" w14:textId="55DF5F8D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Analyses how the induction process has positively impacted and supported the development of new staff within their roles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7C9F77EB" w14:textId="43A164AA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0CC879EB" w14:textId="58F2C11C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3B4A20A0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17A57715" w14:textId="622650CF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S26.1</w:t>
            </w:r>
          </w:p>
        </w:tc>
        <w:tc>
          <w:tcPr>
            <w:tcW w:w="3530" w:type="pct"/>
            <w:vAlign w:val="center"/>
          </w:tcPr>
          <w:p w14:paraId="41D61155" w14:textId="49C465C1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Demonstrates how they have effectively led and supported others in their personal development</w:t>
            </w:r>
            <w:r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 xml:space="preserve"> (Pass)</w:t>
            </w:r>
            <w:r w:rsidRPr="006179A2">
              <w:rPr>
                <w:rFonts w:ascii="Calibri" w:eastAsia="Times New Roman" w:hAnsi="Calibri" w:cs="Calibri"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4C63C644" w14:textId="219FA38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2AB9F71F" w14:textId="73E742DC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2419E61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4B7B67D7" w14:textId="2724F2B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S26.2</w:t>
            </w:r>
          </w:p>
        </w:tc>
        <w:tc>
          <w:tcPr>
            <w:tcW w:w="3530" w:type="pct"/>
            <w:vAlign w:val="center"/>
          </w:tcPr>
          <w:p w14:paraId="584B839D" w14:textId="387B122E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Explains how they have measured the distance travelled between the existing and required skills and knowledge of their staff as a result of their intervention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6404F613" w14:textId="0452313E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2D612127" w14:textId="09FCDD26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8F6CAAD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0998CE82" w14:textId="05606FB0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K13.1</w:t>
            </w:r>
          </w:p>
        </w:tc>
        <w:tc>
          <w:tcPr>
            <w:tcW w:w="3530" w:type="pct"/>
            <w:vAlign w:val="center"/>
          </w:tcPr>
          <w:p w14:paraId="4637193C" w14:textId="0EA88075" w:rsidR="00EE5E4B" w:rsidRPr="00BE3F32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Explains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</w:t>
            </w: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how professional development opportunities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</w:t>
            </w: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have been planned and accessed in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</w:t>
            </w: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their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</w:t>
            </w: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own role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 xml:space="preserve"> (Pass)</w:t>
            </w:r>
            <w:r w:rsidRPr="00F75C16"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4ACFDBA0" w14:textId="6037C2E8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2329783F" w14:textId="44BCAB95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tr w:rsidR="00EE5E4B" w:rsidRPr="00BE3F32" w14:paraId="049E8E3D" w14:textId="77777777" w:rsidTr="0059645A">
        <w:trPr>
          <w:trHeight w:val="1172"/>
          <w:jc w:val="center"/>
        </w:trPr>
        <w:tc>
          <w:tcPr>
            <w:tcW w:w="457" w:type="pct"/>
            <w:vAlign w:val="center"/>
          </w:tcPr>
          <w:p w14:paraId="7ECA14C1" w14:textId="1D4E888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K13.2</w:t>
            </w:r>
          </w:p>
        </w:tc>
        <w:tc>
          <w:tcPr>
            <w:tcW w:w="3530" w:type="pct"/>
            <w:vAlign w:val="center"/>
          </w:tcPr>
          <w:p w14:paraId="298B1C03" w14:textId="18968159" w:rsidR="00EE5E4B" w:rsidRPr="00F75C16" w:rsidRDefault="00EE5E4B" w:rsidP="00EE5E4B">
            <w:pPr>
              <w:tabs>
                <w:tab w:val="left" w:pos="865"/>
              </w:tabs>
              <w:spacing w:before="40" w:after="40"/>
              <w:contextualSpacing/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bidi="en-US"/>
              </w:rPr>
            </w:pP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Evaluates the impact professional development opportunities have had on their knowledge and practice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 xml:space="preserve"> (Distinction)</w:t>
            </w:r>
            <w:r w:rsidRPr="00F75C1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507" w:type="pct"/>
            <w:shd w:val="clear" w:color="auto" w:fill="FFFFFF"/>
          </w:tcPr>
          <w:p w14:paraId="58BE6825" w14:textId="563D1EA3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506" w:type="pct"/>
            <w:shd w:val="clear" w:color="auto" w:fill="FFFFFF"/>
          </w:tcPr>
          <w:p w14:paraId="1BAE311B" w14:textId="150F567D" w:rsidR="00EE5E4B" w:rsidRPr="00BE3F32" w:rsidRDefault="00EE5E4B" w:rsidP="00EE5E4B">
            <w:pPr>
              <w:spacing w:before="40" w:after="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 w:rsidRPr="00517E98"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bookmarkEnd w:id="1"/>
    </w:tbl>
    <w:p w14:paraId="51C35AD4" w14:textId="221AAE6E" w:rsidR="00BE3F32" w:rsidRDefault="00BE3F32" w:rsidP="00BE3F32">
      <w:pPr>
        <w:spacing w:after="200" w:line="276" w:lineRule="auto"/>
        <w:rPr>
          <w:rFonts w:ascii="Calibri" w:eastAsia="Calibri" w:hAnsi="Calibri" w:cs="Times New Roman"/>
          <w:sz w:val="14"/>
          <w:lang w:val="en-US" w:bidi="en-US"/>
        </w:rPr>
      </w:pPr>
    </w:p>
    <w:p w14:paraId="2911AE7F" w14:textId="77777777" w:rsidR="00B42842" w:rsidRDefault="00B42842">
      <w:pPr>
        <w:rPr>
          <w:rFonts w:ascii="Calibri" w:eastAsia="Calibri" w:hAnsi="Calibri" w:cs="Times New Roman"/>
          <w:b/>
          <w:sz w:val="24"/>
          <w:lang w:val="en-US" w:bidi="en-US"/>
        </w:rPr>
      </w:pPr>
      <w:r>
        <w:rPr>
          <w:rFonts w:ascii="Calibri" w:eastAsia="Calibri" w:hAnsi="Calibri" w:cs="Times New Roman"/>
          <w:b/>
          <w:sz w:val="24"/>
          <w:lang w:val="en-US" w:bidi="en-US"/>
        </w:rPr>
        <w:br w:type="page"/>
      </w:r>
    </w:p>
    <w:p w14:paraId="4E805859" w14:textId="2B8F0724" w:rsidR="00BE3F32" w:rsidRPr="00F359E7" w:rsidRDefault="00BE3F32" w:rsidP="00BE3F32">
      <w:pPr>
        <w:spacing w:after="200" w:line="276" w:lineRule="auto"/>
        <w:rPr>
          <w:rFonts w:ascii="Calibri" w:eastAsia="Calibri" w:hAnsi="Calibri" w:cs="Times New Roman"/>
          <w:b/>
          <w:sz w:val="24"/>
          <w:lang w:val="en-US" w:bidi="en-US"/>
        </w:rPr>
      </w:pPr>
      <w:r w:rsidRPr="00F359E7">
        <w:rPr>
          <w:rFonts w:ascii="Calibri" w:eastAsia="Calibri" w:hAnsi="Calibri" w:cs="Times New Roman"/>
          <w:b/>
          <w:sz w:val="24"/>
          <w:lang w:val="en-US" w:bidi="en-US"/>
        </w:rPr>
        <w:lastRenderedPageBreak/>
        <w:t>Apprentice Declaration</w:t>
      </w:r>
    </w:p>
    <w:p w14:paraId="60F7C7BE" w14:textId="1CB6AB80" w:rsidR="003A0071" w:rsidRDefault="003A0071" w:rsidP="003A00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I confirm that the evidence contained within this portfolio is all my own work and any assistance given and/or sources used have been acknowledged.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26DE216C" w14:textId="77777777" w:rsidR="003A0071" w:rsidRDefault="003A0071" w:rsidP="003A0071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tbl>
      <w:tblPr>
        <w:tblStyle w:val="TableGrid"/>
        <w:tblW w:w="835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1418"/>
      </w:tblGrid>
      <w:tr w:rsidR="00BE3F32" w:rsidRPr="00BE3F32" w14:paraId="31EEED3B" w14:textId="77777777" w:rsidTr="004A450C">
        <w:trPr>
          <w:trHeight w:val="794"/>
        </w:trPr>
        <w:tc>
          <w:tcPr>
            <w:tcW w:w="2405" w:type="dxa"/>
            <w:vAlign w:val="center"/>
          </w:tcPr>
          <w:p w14:paraId="622C14E3" w14:textId="77777777" w:rsidR="00BE3F32" w:rsidRPr="004A450C" w:rsidRDefault="00BE3F32" w:rsidP="004A450C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4A450C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>Apprentice signature:</w:t>
            </w:r>
          </w:p>
        </w:tc>
        <w:tc>
          <w:tcPr>
            <w:tcW w:w="3686" w:type="dxa"/>
            <w:vAlign w:val="center"/>
          </w:tcPr>
          <w:p w14:paraId="502A3C27" w14:textId="392686E7" w:rsidR="00BE3F32" w:rsidRPr="004A450C" w:rsidRDefault="00EE5E4B" w:rsidP="004A450C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528F63" w14:textId="77777777" w:rsidR="00BE3F32" w:rsidRPr="004A450C" w:rsidRDefault="00BE3F32" w:rsidP="004A450C">
            <w:pPr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</w:pPr>
            <w:r w:rsidRPr="004A450C">
              <w:rPr>
                <w:rFonts w:ascii="Calibri" w:eastAsia="Calibri" w:hAnsi="Calibri" w:cs="Times New Roman"/>
                <w:b/>
                <w:sz w:val="24"/>
                <w:lang w:val="en-US" w:bidi="en-US"/>
              </w:rPr>
              <w:t xml:space="preserve">Date: </w:t>
            </w:r>
          </w:p>
        </w:tc>
        <w:tc>
          <w:tcPr>
            <w:tcW w:w="1418" w:type="dxa"/>
            <w:vAlign w:val="center"/>
          </w:tcPr>
          <w:p w14:paraId="1D53C666" w14:textId="1612271C" w:rsidR="00BE3F32" w:rsidRPr="004A450C" w:rsidRDefault="00EE5E4B" w:rsidP="004A450C">
            <w:pPr>
              <w:rPr>
                <w:rFonts w:ascii="Calibri" w:eastAsia="Calibri" w:hAnsi="Calibri" w:cs="Times New Roman"/>
                <w:sz w:val="24"/>
                <w:lang w:val="en-US" w:bidi="en-US"/>
              </w:rPr>
            </w:pP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4"/>
                <w:lang w:val="en-US" w:bidi="en-US"/>
              </w:rPr>
              <w:t> </w:t>
            </w:r>
            <w:r>
              <w:rPr>
                <w:rFonts w:ascii="Calibri" w:eastAsia="Calibri" w:hAnsi="Calibri" w:cs="Times New Roman"/>
                <w:sz w:val="24"/>
                <w:lang w:val="en-US" w:bidi="en-US"/>
              </w:rPr>
              <w:fldChar w:fldCharType="end"/>
            </w:r>
          </w:p>
        </w:tc>
      </w:tr>
      <w:bookmarkEnd w:id="0"/>
    </w:tbl>
    <w:p w14:paraId="0B2C6757" w14:textId="77777777" w:rsidR="000D7240" w:rsidRDefault="000D7240" w:rsidP="000D7240">
      <w:pPr>
        <w:rPr>
          <w:szCs w:val="24"/>
        </w:rPr>
      </w:pPr>
    </w:p>
    <w:p w14:paraId="41851C2B" w14:textId="77777777" w:rsidR="000D7240" w:rsidRDefault="000D7240" w:rsidP="000D7240">
      <w:pPr>
        <w:rPr>
          <w:rFonts w:cstheme="minorHAnsi"/>
        </w:rPr>
      </w:pPr>
      <w:r w:rsidRPr="001942F5">
        <w:rPr>
          <w:rFonts w:cstheme="minorHAnsi"/>
        </w:rPr>
        <w:t xml:space="preserve">Please ensure this </w:t>
      </w:r>
      <w:r>
        <w:rPr>
          <w:rFonts w:cstheme="minorHAnsi"/>
        </w:rPr>
        <w:t>Portfolio</w:t>
      </w:r>
      <w:r w:rsidRPr="001942F5">
        <w:rPr>
          <w:rFonts w:cstheme="minorHAnsi"/>
        </w:rPr>
        <w:t xml:space="preserve"> Matrix </w:t>
      </w:r>
      <w:r>
        <w:rPr>
          <w:rFonts w:cstheme="minorHAnsi"/>
        </w:rPr>
        <w:t>Sheet</w:t>
      </w:r>
      <w:r w:rsidRPr="001942F5">
        <w:rPr>
          <w:rFonts w:cstheme="minorHAnsi"/>
        </w:rPr>
        <w:t xml:space="preserve"> is submitted with your portfolio</w:t>
      </w:r>
      <w:r>
        <w:rPr>
          <w:rFonts w:cstheme="minorHAnsi"/>
        </w:rPr>
        <w:t xml:space="preserve"> and that </w:t>
      </w:r>
      <w:r w:rsidRPr="001942F5">
        <w:rPr>
          <w:rFonts w:cstheme="minorHAnsi"/>
        </w:rPr>
        <w:t>all evidence submitted is saved in one of the following file formats</w:t>
      </w:r>
      <w:r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765"/>
        <w:gridCol w:w="2766"/>
      </w:tblGrid>
      <w:tr w:rsidR="000D7240" w14:paraId="1864B72D" w14:textId="77777777" w:rsidTr="00542AC7">
        <w:trPr>
          <w:trHeight w:val="340"/>
        </w:trPr>
        <w:tc>
          <w:tcPr>
            <w:tcW w:w="3005" w:type="dxa"/>
          </w:tcPr>
          <w:p w14:paraId="2A9673DD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.docx</w:t>
            </w:r>
          </w:p>
        </w:tc>
        <w:tc>
          <w:tcPr>
            <w:tcW w:w="3005" w:type="dxa"/>
          </w:tcPr>
          <w:p w14:paraId="68E7C1BF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.xlsx</w:t>
            </w:r>
          </w:p>
        </w:tc>
        <w:tc>
          <w:tcPr>
            <w:tcW w:w="3006" w:type="dxa"/>
          </w:tcPr>
          <w:p w14:paraId="1E009BC6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.pptx</w:t>
            </w:r>
          </w:p>
        </w:tc>
      </w:tr>
      <w:tr w:rsidR="000D7240" w14:paraId="553AB784" w14:textId="77777777" w:rsidTr="00542AC7">
        <w:trPr>
          <w:trHeight w:val="340"/>
        </w:trPr>
        <w:tc>
          <w:tcPr>
            <w:tcW w:w="3005" w:type="dxa"/>
          </w:tcPr>
          <w:p w14:paraId="6AD3EE5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.pdf</w:t>
            </w:r>
          </w:p>
        </w:tc>
        <w:tc>
          <w:tcPr>
            <w:tcW w:w="3005" w:type="dxa"/>
          </w:tcPr>
          <w:p w14:paraId="5F6AA9BC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.jpg</w:t>
            </w:r>
          </w:p>
        </w:tc>
        <w:tc>
          <w:tcPr>
            <w:tcW w:w="3006" w:type="dxa"/>
          </w:tcPr>
          <w:p w14:paraId="19FE8B8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.png</w:t>
            </w:r>
          </w:p>
        </w:tc>
      </w:tr>
      <w:tr w:rsidR="000D7240" w14:paraId="25EDBFFE" w14:textId="77777777" w:rsidTr="00542AC7">
        <w:trPr>
          <w:trHeight w:val="340"/>
        </w:trPr>
        <w:tc>
          <w:tcPr>
            <w:tcW w:w="3005" w:type="dxa"/>
          </w:tcPr>
          <w:p w14:paraId="489F331F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.mp3</w:t>
            </w:r>
          </w:p>
        </w:tc>
        <w:tc>
          <w:tcPr>
            <w:tcW w:w="3005" w:type="dxa"/>
          </w:tcPr>
          <w:p w14:paraId="1E7902E2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.mp4</w:t>
            </w:r>
          </w:p>
        </w:tc>
        <w:tc>
          <w:tcPr>
            <w:tcW w:w="3006" w:type="dxa"/>
          </w:tcPr>
          <w:p w14:paraId="23704AAE" w14:textId="77777777" w:rsidR="000D7240" w:rsidRPr="001942F5" w:rsidRDefault="000D7240" w:rsidP="00542AC7">
            <w:pPr>
              <w:rPr>
                <w:rFonts w:cstheme="minorHAnsi"/>
                <w:i/>
                <w:iCs/>
              </w:rPr>
            </w:pPr>
            <w:r w:rsidRPr="001942F5">
              <w:rPr>
                <w:rFonts w:cstheme="minorHAnsi"/>
                <w:i/>
                <w:iCs/>
              </w:rPr>
              <w:t>.m4a</w:t>
            </w:r>
          </w:p>
        </w:tc>
      </w:tr>
    </w:tbl>
    <w:p w14:paraId="360FB06C" w14:textId="77777777" w:rsidR="00BE3F32" w:rsidRPr="00BE3F32" w:rsidRDefault="00BE3F32" w:rsidP="00BE3F32">
      <w:pPr>
        <w:spacing w:after="200" w:line="276" w:lineRule="auto"/>
        <w:rPr>
          <w:rFonts w:ascii="Calibri" w:eastAsia="Calibri" w:hAnsi="Calibri" w:cs="Times New Roman"/>
          <w:lang w:val="en-US" w:bidi="en-US"/>
        </w:rPr>
      </w:pPr>
    </w:p>
    <w:p w14:paraId="1570E8AD" w14:textId="77777777" w:rsidR="00FE5401" w:rsidRDefault="00FE5401"/>
    <w:sectPr w:rsidR="00FE5401" w:rsidSect="00711E96">
      <w:footerReference w:type="default" r:id="rId9"/>
      <w:pgSz w:w="11906" w:h="16838" w:code="9"/>
      <w:pgMar w:top="851" w:right="1911" w:bottom="1440" w:left="169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70FC" w14:textId="77777777" w:rsidR="00B725DC" w:rsidRDefault="00B725DC">
      <w:pPr>
        <w:spacing w:after="0" w:line="240" w:lineRule="auto"/>
      </w:pPr>
      <w:r>
        <w:separator/>
      </w:r>
    </w:p>
  </w:endnote>
  <w:endnote w:type="continuationSeparator" w:id="0">
    <w:p w14:paraId="68F33C39" w14:textId="77777777" w:rsidR="00B725DC" w:rsidRDefault="00B725DC">
      <w:pPr>
        <w:spacing w:after="0" w:line="240" w:lineRule="auto"/>
      </w:pPr>
      <w:r>
        <w:continuationSeparator/>
      </w:r>
    </w:p>
  </w:endnote>
  <w:endnote w:type="continuationNotice" w:id="1">
    <w:p w14:paraId="5DF3D1CC" w14:textId="77777777" w:rsidR="003E4ADB" w:rsidRDefault="003E4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B52D" w14:textId="3C451129" w:rsidR="003A0071" w:rsidRPr="00AA73C3" w:rsidRDefault="003A0071" w:rsidP="003A0071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</w:rPr>
    </w:pPr>
    <w:r w:rsidRPr="00AA73C3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0A1B185" wp14:editId="2624057F">
              <wp:simplePos x="0" y="0"/>
              <wp:positionH relativeFrom="column">
                <wp:posOffset>-1171575</wp:posOffset>
              </wp:positionH>
              <wp:positionV relativeFrom="paragraph">
                <wp:posOffset>-142875</wp:posOffset>
              </wp:positionV>
              <wp:extent cx="10982325" cy="987425"/>
              <wp:effectExtent l="0" t="0" r="9525" b="317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82325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023A9" id="Rectangle 19" o:spid="_x0000_s1026" style="position:absolute;margin-left:-92.25pt;margin-top:-11.25pt;width:864.75pt;height:77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" fillcolor="#e14c0e" stroked="f" strokeweight="1pt"/>
          </w:pict>
        </mc:Fallback>
      </mc:AlternateContent>
    </w:r>
    <w:r w:rsidRPr="00AA73C3">
      <w:rPr>
        <w:noProof/>
        <w:color w:val="FFFFFF" w:themeColor="background1"/>
        <w:lang w:eastAsia="en-GB"/>
      </w:rPr>
      <w:drawing>
        <wp:anchor distT="0" distB="0" distL="114300" distR="114300" simplePos="0" relativeHeight="251658244" behindDoc="1" locked="0" layoutInCell="1" allowOverlap="1" wp14:anchorId="4EF3AC3B" wp14:editId="75233E21">
          <wp:simplePos x="0" y="0"/>
          <wp:positionH relativeFrom="column">
            <wp:posOffset>4423410</wp:posOffset>
          </wp:positionH>
          <wp:positionV relativeFrom="page">
            <wp:posOffset>9939584</wp:posOffset>
          </wp:positionV>
          <wp:extent cx="1604010" cy="417195"/>
          <wp:effectExtent l="0" t="0" r="0" b="0"/>
          <wp:wrapNone/>
          <wp:docPr id="1" name="Picture 1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3C3">
      <w:rPr>
        <w:noProof/>
        <w:color w:val="FFFFFF" w:themeColor="background1"/>
        <w:lang w:eastAsia="en-GB"/>
      </w:rPr>
      <w:drawing>
        <wp:anchor distT="0" distB="0" distL="114300" distR="114300" simplePos="0" relativeHeight="251658243" behindDoc="1" locked="0" layoutInCell="1" allowOverlap="1" wp14:anchorId="64136B00" wp14:editId="57FCD84F">
          <wp:simplePos x="0" y="0"/>
          <wp:positionH relativeFrom="column">
            <wp:posOffset>7643566</wp:posOffset>
          </wp:positionH>
          <wp:positionV relativeFrom="paragraph">
            <wp:posOffset>18768</wp:posOffset>
          </wp:positionV>
          <wp:extent cx="1604453" cy="417618"/>
          <wp:effectExtent l="0" t="0" r="0" b="0"/>
          <wp:wrapNone/>
          <wp:docPr id="47" name="Picture 47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53" cy="41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ED3">
      <w:rPr>
        <w:color w:val="FFFFFF" w:themeColor="background1"/>
      </w:rPr>
      <w:t>LPAC 1.0</w:t>
    </w:r>
  </w:p>
  <w:p w14:paraId="1BE5578F" w14:textId="7D8F03AA" w:rsidR="007A2C96" w:rsidRPr="003A0071" w:rsidRDefault="003A0071" w:rsidP="003A0071">
    <w:pPr>
      <w:pStyle w:val="Footer"/>
      <w:tabs>
        <w:tab w:val="clear" w:pos="4513"/>
        <w:tab w:val="left" w:pos="1101"/>
        <w:tab w:val="center" w:pos="4253"/>
      </w:tabs>
      <w:ind w:left="-851"/>
      <w:rPr>
        <w:color w:val="FFFFFF" w:themeColor="background1"/>
      </w:rPr>
    </w:pPr>
    <w:r w:rsidRPr="00477ED3">
      <w:rPr>
        <w:color w:val="FFFFFF" w:themeColor="background1"/>
      </w:rPr>
      <w:t>ST0</w:t>
    </w:r>
    <w:r w:rsidR="00477ED3" w:rsidRPr="00477ED3">
      <w:rPr>
        <w:color w:val="FFFFFF" w:themeColor="background1"/>
      </w:rPr>
      <w:t>007</w:t>
    </w:r>
    <w:r w:rsidRPr="00477ED3">
      <w:rPr>
        <w:color w:val="FFFFFF" w:themeColor="background1"/>
      </w:rPr>
      <w:t xml:space="preserve"> / AP0</w:t>
    </w:r>
    <w:r w:rsidRPr="00477ED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032B77" wp14:editId="06A722C4">
              <wp:simplePos x="0" y="0"/>
              <wp:positionH relativeFrom="column">
                <wp:posOffset>-914400</wp:posOffset>
              </wp:positionH>
              <wp:positionV relativeFrom="page">
                <wp:posOffset>9770745</wp:posOffset>
              </wp:positionV>
              <wp:extent cx="7609840" cy="987425"/>
              <wp:effectExtent l="0" t="0" r="10160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840" cy="987425"/>
                      </a:xfrm>
                      <a:prstGeom prst="rect">
                        <a:avLst/>
                      </a:prstGeom>
                      <a:solidFill>
                        <a:srgbClr val="E14C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84E309" id="Rectangle 38" o:spid="_x0000_s1026" style="position:absolute;margin-left:-1in;margin-top:769.35pt;width:599.2pt;height:7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" fillcolor="#e14c0e" stroked="f" strokeweight="1pt">
              <w10:wrap anchory="page"/>
            </v:rect>
          </w:pict>
        </mc:Fallback>
      </mc:AlternateContent>
    </w:r>
    <w:r w:rsidRPr="00477ED3">
      <w:rPr>
        <w:noProof/>
      </w:rPr>
      <w:drawing>
        <wp:anchor distT="0" distB="0" distL="114300" distR="114300" simplePos="0" relativeHeight="251658241" behindDoc="1" locked="0" layoutInCell="1" allowOverlap="1" wp14:anchorId="54ED64F6" wp14:editId="32470E34">
          <wp:simplePos x="0" y="0"/>
          <wp:positionH relativeFrom="column">
            <wp:posOffset>4716145</wp:posOffset>
          </wp:positionH>
          <wp:positionV relativeFrom="page">
            <wp:posOffset>9979660</wp:posOffset>
          </wp:positionV>
          <wp:extent cx="1604010" cy="417195"/>
          <wp:effectExtent l="0" t="0" r="0" b="0"/>
          <wp:wrapNone/>
          <wp:docPr id="15" name="Picture 15" descr="C:\Users\lwilkinson\AppData\Local\Microsoft\Windows\INetCache\Content.Word\Highfield Assessmen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wilkinson\AppData\Local\Microsoft\Windows\INetCache\Content.Word\Highfield Assessmen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ED3" w:rsidRPr="00477ED3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CC04" w14:textId="77777777" w:rsidR="00B725DC" w:rsidRDefault="00B725DC">
      <w:pPr>
        <w:spacing w:after="0" w:line="240" w:lineRule="auto"/>
      </w:pPr>
      <w:r>
        <w:separator/>
      </w:r>
    </w:p>
  </w:footnote>
  <w:footnote w:type="continuationSeparator" w:id="0">
    <w:p w14:paraId="46802850" w14:textId="77777777" w:rsidR="00B725DC" w:rsidRDefault="00B725DC">
      <w:pPr>
        <w:spacing w:after="0" w:line="240" w:lineRule="auto"/>
      </w:pPr>
      <w:r>
        <w:continuationSeparator/>
      </w:r>
    </w:p>
  </w:footnote>
  <w:footnote w:type="continuationNotice" w:id="1">
    <w:p w14:paraId="7182A836" w14:textId="77777777" w:rsidR="003E4ADB" w:rsidRDefault="003E4A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17NEP0/71cEcnCjzEy9sywOjp1HI1z6IrIiMDX4GfHHHbRpz27VRlC8mMHX6sK6pY43zowSTRCOI5PkNhhng==" w:salt="PbZLapOEkA4d22R9V4sd2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21F01"/>
    <w:rsid w:val="000628A9"/>
    <w:rsid w:val="00094EFC"/>
    <w:rsid w:val="000B0CF4"/>
    <w:rsid w:val="000C1695"/>
    <w:rsid w:val="000D7240"/>
    <w:rsid w:val="000F2EAE"/>
    <w:rsid w:val="00112F23"/>
    <w:rsid w:val="00136CEF"/>
    <w:rsid w:val="00155A0B"/>
    <w:rsid w:val="001B177A"/>
    <w:rsid w:val="001B596A"/>
    <w:rsid w:val="001E13D7"/>
    <w:rsid w:val="001F17B4"/>
    <w:rsid w:val="00240ED4"/>
    <w:rsid w:val="002941F5"/>
    <w:rsid w:val="002A6B48"/>
    <w:rsid w:val="002C184E"/>
    <w:rsid w:val="002C347D"/>
    <w:rsid w:val="002E75CF"/>
    <w:rsid w:val="0038728D"/>
    <w:rsid w:val="003A0071"/>
    <w:rsid w:val="003B33F2"/>
    <w:rsid w:val="003E4ADB"/>
    <w:rsid w:val="003F029B"/>
    <w:rsid w:val="00460789"/>
    <w:rsid w:val="00477ED3"/>
    <w:rsid w:val="0049548A"/>
    <w:rsid w:val="004A0197"/>
    <w:rsid w:val="004A450C"/>
    <w:rsid w:val="004E27B9"/>
    <w:rsid w:val="00540BD3"/>
    <w:rsid w:val="005423F4"/>
    <w:rsid w:val="00550A33"/>
    <w:rsid w:val="005A5FB4"/>
    <w:rsid w:val="006179A2"/>
    <w:rsid w:val="0062270D"/>
    <w:rsid w:val="00647DAE"/>
    <w:rsid w:val="006A2955"/>
    <w:rsid w:val="006C285D"/>
    <w:rsid w:val="006E4078"/>
    <w:rsid w:val="006F637F"/>
    <w:rsid w:val="006F72F6"/>
    <w:rsid w:val="00711E96"/>
    <w:rsid w:val="00724313"/>
    <w:rsid w:val="00732ADC"/>
    <w:rsid w:val="007353E7"/>
    <w:rsid w:val="007A0761"/>
    <w:rsid w:val="007A1F18"/>
    <w:rsid w:val="007C4B6D"/>
    <w:rsid w:val="007D5587"/>
    <w:rsid w:val="008425A6"/>
    <w:rsid w:val="00842CA4"/>
    <w:rsid w:val="00857942"/>
    <w:rsid w:val="00862542"/>
    <w:rsid w:val="008802F1"/>
    <w:rsid w:val="0094542D"/>
    <w:rsid w:val="00954F13"/>
    <w:rsid w:val="00994482"/>
    <w:rsid w:val="009B5469"/>
    <w:rsid w:val="009F4D8B"/>
    <w:rsid w:val="00A2717B"/>
    <w:rsid w:val="00A279E2"/>
    <w:rsid w:val="00A763CB"/>
    <w:rsid w:val="00A80CF4"/>
    <w:rsid w:val="00AA16C6"/>
    <w:rsid w:val="00AD1A49"/>
    <w:rsid w:val="00AD7FAC"/>
    <w:rsid w:val="00AE00A7"/>
    <w:rsid w:val="00AE7299"/>
    <w:rsid w:val="00B112A2"/>
    <w:rsid w:val="00B42842"/>
    <w:rsid w:val="00B72346"/>
    <w:rsid w:val="00B725DC"/>
    <w:rsid w:val="00B820F5"/>
    <w:rsid w:val="00B84296"/>
    <w:rsid w:val="00B87666"/>
    <w:rsid w:val="00BB566B"/>
    <w:rsid w:val="00BC181D"/>
    <w:rsid w:val="00BC47BB"/>
    <w:rsid w:val="00BE3F32"/>
    <w:rsid w:val="00C0227E"/>
    <w:rsid w:val="00C51B0B"/>
    <w:rsid w:val="00C54DBC"/>
    <w:rsid w:val="00CE35DB"/>
    <w:rsid w:val="00D43D73"/>
    <w:rsid w:val="00D67474"/>
    <w:rsid w:val="00D82951"/>
    <w:rsid w:val="00D949A7"/>
    <w:rsid w:val="00DC64D2"/>
    <w:rsid w:val="00DF222C"/>
    <w:rsid w:val="00E1142B"/>
    <w:rsid w:val="00E6105C"/>
    <w:rsid w:val="00E859DA"/>
    <w:rsid w:val="00EB7680"/>
    <w:rsid w:val="00EE5E4B"/>
    <w:rsid w:val="00EF2FB9"/>
    <w:rsid w:val="00F00B66"/>
    <w:rsid w:val="00F24586"/>
    <w:rsid w:val="00F316D5"/>
    <w:rsid w:val="00F359E7"/>
    <w:rsid w:val="00F75C16"/>
    <w:rsid w:val="00FA3199"/>
    <w:rsid w:val="00FC43D8"/>
    <w:rsid w:val="00FE5401"/>
    <w:rsid w:val="00FF7809"/>
    <w:rsid w:val="0523B05F"/>
    <w:rsid w:val="096B1D81"/>
    <w:rsid w:val="0A4BCA4E"/>
    <w:rsid w:val="0B159FC2"/>
    <w:rsid w:val="0EAF5D82"/>
    <w:rsid w:val="106ACC5D"/>
    <w:rsid w:val="10FC2915"/>
    <w:rsid w:val="1323AAC4"/>
    <w:rsid w:val="1397A5C4"/>
    <w:rsid w:val="15B671DB"/>
    <w:rsid w:val="19B328EF"/>
    <w:rsid w:val="1A07185D"/>
    <w:rsid w:val="1A615551"/>
    <w:rsid w:val="1D5E8113"/>
    <w:rsid w:val="21C3DAA4"/>
    <w:rsid w:val="243A101B"/>
    <w:rsid w:val="2C43C4AF"/>
    <w:rsid w:val="31190486"/>
    <w:rsid w:val="3304F36D"/>
    <w:rsid w:val="3373BC17"/>
    <w:rsid w:val="38431481"/>
    <w:rsid w:val="38F54D42"/>
    <w:rsid w:val="3A3C5672"/>
    <w:rsid w:val="3D977E21"/>
    <w:rsid w:val="408E2DD1"/>
    <w:rsid w:val="42C32767"/>
    <w:rsid w:val="437F8A27"/>
    <w:rsid w:val="487735B6"/>
    <w:rsid w:val="504344F9"/>
    <w:rsid w:val="5538F32E"/>
    <w:rsid w:val="5BA0CC78"/>
    <w:rsid w:val="5DC91F0A"/>
    <w:rsid w:val="66039242"/>
    <w:rsid w:val="706FA3C3"/>
    <w:rsid w:val="70734D02"/>
    <w:rsid w:val="71B58FCF"/>
    <w:rsid w:val="72E08308"/>
    <w:rsid w:val="74C8B80D"/>
    <w:rsid w:val="75A04DF9"/>
    <w:rsid w:val="785C9E12"/>
    <w:rsid w:val="799C2930"/>
    <w:rsid w:val="7A68A4D2"/>
    <w:rsid w:val="7DE4FC9B"/>
    <w:rsid w:val="7F9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31456C"/>
  <w15:chartTrackingRefBased/>
  <w15:docId w15:val="{B8400633-6FB1-41B4-8AA7-3B8A4D8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F32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3F32"/>
    <w:rPr>
      <w:sz w:val="24"/>
    </w:rPr>
  </w:style>
  <w:style w:type="table" w:styleId="TableGrid">
    <w:name w:val="Table Grid"/>
    <w:basedOn w:val="TableNormal"/>
    <w:uiPriority w:val="39"/>
    <w:rsid w:val="00BE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69"/>
  </w:style>
  <w:style w:type="paragraph" w:styleId="BalloonText">
    <w:name w:val="Balloon Text"/>
    <w:basedOn w:val="Normal"/>
    <w:link w:val="BalloonTextChar"/>
    <w:uiPriority w:val="99"/>
    <w:semiHidden/>
    <w:unhideWhenUsed/>
    <w:rsid w:val="006A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A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0071"/>
  </w:style>
  <w:style w:type="character" w:customStyle="1" w:styleId="eop">
    <w:name w:val="eop"/>
    <w:basedOn w:val="DefaultParagraphFont"/>
    <w:rsid w:val="003A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8DD408A7126458726DC428684B872" ma:contentTypeVersion="2" ma:contentTypeDescription="Create a new document." ma:contentTypeScope="" ma:versionID="89275cc4292a3ba58cb829434bcc84a6">
  <xsd:schema xmlns:xsd="http://www.w3.org/2001/XMLSchema" xmlns:xs="http://www.w3.org/2001/XMLSchema" xmlns:p="http://schemas.microsoft.com/office/2006/metadata/properties" xmlns:ns2="3687472d-b2a5-416d-a9c9-f5630e9bc85b" targetNamespace="http://schemas.microsoft.com/office/2006/metadata/properties" ma:root="true" ma:fieldsID="7169c630ca98ce7534d5269a0275f53f" ns2:_="">
    <xsd:import namespace="3687472d-b2a5-416d-a9c9-f5630e9bc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472d-b2a5-416d-a9c9-f5630e9bc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0F025-E454-48B0-A0BD-6FB3D625341D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687472d-b2a5-416d-a9c9-f5630e9bc8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76565-169C-4947-983C-F67F0F44A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472d-b2a5-416d-a9c9-f5630e9bc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C2A4D-57B8-4635-B660-42FA4C2D0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Shucksmith</dc:creator>
  <cp:keywords/>
  <dc:description/>
  <cp:lastModifiedBy>Samuel Perry</cp:lastModifiedBy>
  <cp:revision>3</cp:revision>
  <dcterms:created xsi:type="dcterms:W3CDTF">2022-01-31T11:38:00Z</dcterms:created>
  <dcterms:modified xsi:type="dcterms:W3CDTF">2022-01-31T11:39:00Z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0x0101005998DD408A7126458726DC428684B872</vt:lpwstr>
  </property>
  <property fmtid="{D5CDD505-2E9C-101B-9397-08002B2CF9AE}" pid="3" name="AuthorIds_UIVersion_1024">
    <vt:lpwstr>186</vt:lpwstr>
  </property>
  <property fmtid="{D5CDD505-2E9C-101B-9397-08002B2CF9AE}" pid="4" name="Order">
    <vt:r8>3732600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